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02E8" w14:textId="77777777" w:rsidR="00307DC1" w:rsidRDefault="00307DC1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5E08A6" wp14:editId="0C1859D8">
            <wp:simplePos x="0" y="0"/>
            <wp:positionH relativeFrom="page">
              <wp:posOffset>789940</wp:posOffset>
            </wp:positionH>
            <wp:positionV relativeFrom="paragraph">
              <wp:posOffset>0</wp:posOffset>
            </wp:positionV>
            <wp:extent cx="6505575" cy="9383395"/>
            <wp:effectExtent l="0" t="0" r="9525" b="8255"/>
            <wp:wrapTight wrapText="bothSides">
              <wp:wrapPolygon edited="0">
                <wp:start x="0" y="0"/>
                <wp:lineTo x="0" y="21575"/>
                <wp:lineTo x="21568" y="21575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38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5B0D1" w14:textId="186C36CC" w:rsidR="00921993" w:rsidRPr="00921993" w:rsidRDefault="00921993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93">
        <w:rPr>
          <w:rFonts w:ascii="Times New Roman" w:hAnsi="Times New Roman" w:cs="Times New Roman"/>
          <w:b/>
          <w:bCs/>
          <w:sz w:val="28"/>
          <w:szCs w:val="28"/>
        </w:rPr>
        <w:t>Раздел № 1. ОСНОВНЫЕ ХАРАКТЕРИСТИКИ ПРОГРАММЫ</w:t>
      </w:r>
    </w:p>
    <w:p w14:paraId="56BCF181" w14:textId="77777777" w:rsidR="00921993" w:rsidRPr="00921993" w:rsidRDefault="00921993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93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2989C8D1" w14:textId="6FD58232" w:rsidR="00921993" w:rsidRDefault="00921993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программы.</w:t>
      </w:r>
      <w:r w:rsidRPr="00921993">
        <w:rPr>
          <w:rFonts w:ascii="Times New Roman" w:hAnsi="Times New Roman" w:cs="Times New Roman"/>
          <w:sz w:val="28"/>
          <w:szCs w:val="28"/>
        </w:rPr>
        <w:t xml:space="preserve"> Особое место в современных образовательных учреждениях России отводится краеведческим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и культуры родного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921993">
        <w:rPr>
          <w:rFonts w:ascii="Times New Roman" w:hAnsi="Times New Roman" w:cs="Times New Roman"/>
          <w:sz w:val="28"/>
          <w:szCs w:val="28"/>
        </w:rPr>
        <w:t xml:space="preserve">края, музейного дела,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 </w:t>
      </w:r>
    </w:p>
    <w:p w14:paraId="22F23702" w14:textId="16BEB2FC" w:rsidR="00921993" w:rsidRPr="00921993" w:rsidRDefault="00921993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93">
        <w:rPr>
          <w:rFonts w:ascii="Times New Roman" w:hAnsi="Times New Roman" w:cs="Times New Roman"/>
          <w:sz w:val="28"/>
          <w:szCs w:val="28"/>
        </w:rPr>
        <w:t xml:space="preserve">Никакой рассказ педагога и рисунок не даст ребенку того эмоционального ощущения, которое возникает при непосредственном знакомстве с древними предметами, особенно когда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921993">
        <w:rPr>
          <w:rFonts w:ascii="Times New Roman" w:hAnsi="Times New Roman" w:cs="Times New Roman"/>
          <w:sz w:val="28"/>
          <w:szCs w:val="28"/>
        </w:rPr>
        <w:t xml:space="preserve"> самостоятельно обнаружил их в земле, или участвовал в сборе экспонатов для музея. Кроме того, занятия по программе расширяют кругозор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21993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1993">
        <w:rPr>
          <w:rFonts w:ascii="Times New Roman" w:hAnsi="Times New Roman" w:cs="Times New Roman"/>
          <w:sz w:val="28"/>
          <w:szCs w:val="28"/>
        </w:rPr>
        <w:t xml:space="preserve"> творческого объединения основан</w:t>
      </w:r>
      <w:r w:rsidR="00024B0A">
        <w:rPr>
          <w:rFonts w:ascii="Times New Roman" w:hAnsi="Times New Roman" w:cs="Times New Roman"/>
          <w:sz w:val="28"/>
          <w:szCs w:val="28"/>
        </w:rPr>
        <w:t>а</w:t>
      </w:r>
      <w:r w:rsidRPr="00921993">
        <w:rPr>
          <w:rFonts w:ascii="Times New Roman" w:hAnsi="Times New Roman" w:cs="Times New Roman"/>
          <w:sz w:val="28"/>
          <w:szCs w:val="28"/>
        </w:rPr>
        <w:t xml:space="preserve"> на такой концепции,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21993">
        <w:rPr>
          <w:rFonts w:ascii="Times New Roman" w:hAnsi="Times New Roman" w:cs="Times New Roman"/>
          <w:sz w:val="28"/>
          <w:szCs w:val="28"/>
        </w:rPr>
        <w:t>можно назвать тактикой проектирования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99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993">
        <w:rPr>
          <w:rFonts w:ascii="Times New Roman" w:hAnsi="Times New Roman" w:cs="Times New Roman"/>
          <w:sz w:val="28"/>
          <w:szCs w:val="28"/>
        </w:rPr>
        <w:t xml:space="preserve"> личности, организации опыта ее правильного поведения.</w:t>
      </w:r>
    </w:p>
    <w:p w14:paraId="13FB3412" w14:textId="4C3404EB" w:rsidR="00921993" w:rsidRPr="006A2940" w:rsidRDefault="00921993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A2940">
        <w:rPr>
          <w:rFonts w:ascii="Times New Roman" w:hAnsi="Times New Roman" w:cs="Times New Roman"/>
          <w:sz w:val="28"/>
          <w:szCs w:val="28"/>
        </w:rPr>
        <w:t xml:space="preserve"> – туристско-краеведческая.</w:t>
      </w:r>
    </w:p>
    <w:p w14:paraId="02AD79FA" w14:textId="42AB7C84" w:rsidR="00620634" w:rsidRPr="006A2940" w:rsidRDefault="00620634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 xml:space="preserve">          Язык реализации программы</w:t>
      </w:r>
      <w:r w:rsidRPr="006A2940">
        <w:rPr>
          <w:rFonts w:ascii="Times New Roman" w:hAnsi="Times New Roman" w:cs="Times New Roman"/>
          <w:sz w:val="28"/>
          <w:szCs w:val="28"/>
        </w:rPr>
        <w:t xml:space="preserve"> - русский.</w:t>
      </w:r>
    </w:p>
    <w:p w14:paraId="2709599A" w14:textId="2DD9A482" w:rsidR="00921993" w:rsidRPr="006A2940" w:rsidRDefault="00921993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Уровень освоения</w:t>
      </w:r>
      <w:r w:rsidRPr="006A2940">
        <w:rPr>
          <w:rFonts w:ascii="Times New Roman" w:hAnsi="Times New Roman" w:cs="Times New Roman"/>
          <w:sz w:val="28"/>
          <w:szCs w:val="28"/>
        </w:rPr>
        <w:t xml:space="preserve"> - </w:t>
      </w:r>
      <w:r w:rsidR="00620634" w:rsidRPr="006A2940">
        <w:rPr>
          <w:rFonts w:ascii="Times New Roman" w:hAnsi="Times New Roman" w:cs="Times New Roman"/>
          <w:sz w:val="28"/>
          <w:szCs w:val="28"/>
        </w:rPr>
        <w:t>старто</w:t>
      </w:r>
      <w:r w:rsidRPr="006A2940">
        <w:rPr>
          <w:rFonts w:ascii="Times New Roman" w:hAnsi="Times New Roman" w:cs="Times New Roman"/>
          <w:sz w:val="28"/>
          <w:szCs w:val="28"/>
        </w:rPr>
        <w:t>вый.</w:t>
      </w:r>
    </w:p>
    <w:p w14:paraId="150BDAFD" w14:textId="2041816C" w:rsidR="00921993" w:rsidRDefault="00921993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Отличительной особенностью программы</w:t>
      </w:r>
      <w:r w:rsidRPr="00921993">
        <w:rPr>
          <w:rFonts w:ascii="Times New Roman" w:hAnsi="Times New Roman" w:cs="Times New Roman"/>
          <w:sz w:val="28"/>
          <w:szCs w:val="28"/>
        </w:rPr>
        <w:t xml:space="preserve"> является активное включение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 в исследовательскую и творческую деятельность. Программа расширяет возможности приобщения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199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1993">
        <w:rPr>
          <w:rFonts w:ascii="Times New Roman" w:hAnsi="Times New Roman" w:cs="Times New Roman"/>
          <w:sz w:val="28"/>
          <w:szCs w:val="28"/>
        </w:rPr>
        <w:t xml:space="preserve">щихся к музейно-краеведческой, поисковой, исследовательской, проектной, социально-активной деятельности, способствует углублению знаний при изучении курсов истории, обществознания, литературы, географии. В условиях партнерского общения обучающихся и педагога, увлеченных общим </w:t>
      </w:r>
      <w:r w:rsidRPr="0092199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значимым делом, открываются реальные возможности для самоопределения, самоутверждения,  самореализации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199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1993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172B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1993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истории страны, края, </w:t>
      </w:r>
      <w:r w:rsidR="00172BD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921993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привитие бережного отношения к культурному и историческому наследию – важный воспитательный аспект программы.</w:t>
      </w:r>
    </w:p>
    <w:p w14:paraId="687B8C6C" w14:textId="5D7CC050" w:rsidR="00172BDB" w:rsidRDefault="00172BDB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Pr="006A294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A2940">
        <w:rPr>
          <w:rFonts w:ascii="Times New Roman" w:hAnsi="Times New Roman" w:cs="Times New Roman"/>
          <w:sz w:val="28"/>
          <w:szCs w:val="28"/>
        </w:rPr>
        <w:t>е</w:t>
      </w:r>
      <w:r w:rsidRPr="006A2940">
        <w:rPr>
          <w:rFonts w:ascii="Times New Roman" w:hAnsi="Times New Roman" w:cs="Times New Roman"/>
          <w:sz w:val="28"/>
          <w:szCs w:val="28"/>
        </w:rPr>
        <w:t xml:space="preserve">ся в возрасте 12–15 лет. Наполняемость группы  </w:t>
      </w:r>
      <w:r w:rsidR="00591D90" w:rsidRPr="006A2940">
        <w:rPr>
          <w:rFonts w:ascii="Times New Roman" w:hAnsi="Times New Roman" w:cs="Times New Roman"/>
          <w:sz w:val="28"/>
          <w:szCs w:val="28"/>
        </w:rPr>
        <w:t>10</w:t>
      </w:r>
      <w:r w:rsidRPr="006A2940">
        <w:rPr>
          <w:rFonts w:ascii="Times New Roman" w:hAnsi="Times New Roman" w:cs="Times New Roman"/>
          <w:sz w:val="28"/>
          <w:szCs w:val="28"/>
        </w:rPr>
        <w:t>-1</w:t>
      </w:r>
      <w:r w:rsidR="00591D90" w:rsidRPr="006A2940">
        <w:rPr>
          <w:rFonts w:ascii="Times New Roman" w:hAnsi="Times New Roman" w:cs="Times New Roman"/>
          <w:sz w:val="28"/>
          <w:szCs w:val="28"/>
        </w:rPr>
        <w:t>5</w:t>
      </w:r>
      <w:r w:rsidRPr="006A294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0CB2FE9" w14:textId="77777777" w:rsidR="006A2940" w:rsidRPr="006A2940" w:rsidRDefault="006A2940" w:rsidP="006A29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организации образовательной деятельности</w:t>
      </w:r>
    </w:p>
    <w:p w14:paraId="6DF9EC76" w14:textId="77777777" w:rsidR="006A2940" w:rsidRPr="006A2940" w:rsidRDefault="006A2940" w:rsidP="006A2940">
      <w:pPr>
        <w:widowControl w:val="0"/>
        <w:spacing w:after="0" w:line="360" w:lineRule="auto"/>
        <w:ind w:left="60" w:firstLine="5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71496029"/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6A2940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https://25.pfdo.ru/app</w:t>
        </w:r>
      </w:hyperlink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 на основании заявления обучающегося или родителя (законного представителя) обучающегося, не достигшего возраста 14 лет.  </w:t>
      </w:r>
    </w:p>
    <w:bookmarkEnd w:id="0"/>
    <w:p w14:paraId="66C7048B" w14:textId="31011A2C" w:rsidR="00172BDB" w:rsidRPr="006A2940" w:rsidRDefault="00172BDB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6A2940">
        <w:rPr>
          <w:rFonts w:ascii="Times New Roman" w:hAnsi="Times New Roman" w:cs="Times New Roman"/>
          <w:sz w:val="28"/>
          <w:szCs w:val="28"/>
        </w:rPr>
        <w:t xml:space="preserve">1 год, 36 недель, </w:t>
      </w:r>
      <w:r w:rsidR="00684D6B">
        <w:rPr>
          <w:rFonts w:ascii="Times New Roman" w:hAnsi="Times New Roman" w:cs="Times New Roman"/>
          <w:sz w:val="28"/>
          <w:szCs w:val="28"/>
        </w:rPr>
        <w:t>108</w:t>
      </w:r>
      <w:r w:rsidRPr="006A294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C062541" w14:textId="5F4E0608" w:rsidR="00172BDB" w:rsidRPr="006A2940" w:rsidRDefault="00172BDB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6A2940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14:paraId="12D029E0" w14:textId="1197246D" w:rsidR="00172BDB" w:rsidRPr="00172BDB" w:rsidRDefault="00172BDB" w:rsidP="006A2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A2940">
        <w:rPr>
          <w:rFonts w:ascii="Times New Roman" w:hAnsi="Times New Roman" w:cs="Times New Roman"/>
          <w:sz w:val="28"/>
          <w:szCs w:val="28"/>
        </w:rPr>
        <w:t xml:space="preserve"> </w:t>
      </w:r>
      <w:r w:rsidR="001C2EE4">
        <w:rPr>
          <w:rFonts w:ascii="Times New Roman" w:hAnsi="Times New Roman" w:cs="Times New Roman"/>
          <w:sz w:val="28"/>
          <w:szCs w:val="28"/>
        </w:rPr>
        <w:t>2</w:t>
      </w:r>
      <w:r w:rsidRPr="006A2940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C2EE4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 w:rsidRPr="00172BDB">
        <w:rPr>
          <w:rFonts w:ascii="Times New Roman" w:hAnsi="Times New Roman" w:cs="Times New Roman"/>
          <w:sz w:val="28"/>
          <w:szCs w:val="28"/>
        </w:rPr>
        <w:t xml:space="preserve"> часа в неделю. Объем учебного времени для данной возрастной категории, согласно рекомендуемому режиму, СанПиН 2.4.3648-20, длится 4</w:t>
      </w:r>
      <w:r w:rsidR="006A2940">
        <w:rPr>
          <w:rFonts w:ascii="Times New Roman" w:hAnsi="Times New Roman" w:cs="Times New Roman"/>
          <w:sz w:val="28"/>
          <w:szCs w:val="28"/>
        </w:rPr>
        <w:t>0</w:t>
      </w:r>
      <w:r w:rsidRPr="00172BD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2A42F0E" w14:textId="77777777" w:rsidR="00172BDB" w:rsidRPr="00172BDB" w:rsidRDefault="00172BDB" w:rsidP="006A29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B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2BDB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0C0EDFDC" w14:textId="62192895" w:rsidR="00172BDB" w:rsidRPr="006A2940" w:rsidRDefault="00172BDB" w:rsidP="006A29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294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6A2940">
        <w:rPr>
          <w:rFonts w:ascii="Times New Roman" w:hAnsi="Times New Roman" w:cs="Times New Roman"/>
          <w:sz w:val="28"/>
          <w:szCs w:val="28"/>
        </w:rPr>
        <w:t xml:space="preserve"> </w:t>
      </w:r>
      <w:r w:rsidR="00591D90" w:rsidRPr="006A2940">
        <w:rPr>
          <w:rFonts w:ascii="Times New Roman" w:hAnsi="Times New Roman" w:cs="Times New Roman"/>
          <w:sz w:val="28"/>
          <w:szCs w:val="28"/>
        </w:rPr>
        <w:t>формирование интереса обучающихся в возрасте от 12 до 15 лет к историческому прошлому и культуре родного района, края, стране.</w:t>
      </w:r>
    </w:p>
    <w:p w14:paraId="1FE00915" w14:textId="77777777" w:rsidR="00591D90" w:rsidRPr="006A2940" w:rsidRDefault="00591D90" w:rsidP="006A29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   </w:t>
      </w:r>
    </w:p>
    <w:p w14:paraId="5D629195" w14:textId="30FA92A1" w:rsidR="00591D90" w:rsidRPr="006A2940" w:rsidRDefault="00591D90" w:rsidP="006A29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="006A29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7C4F65" w14:textId="2DEA8B73" w:rsidR="00591D90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D90">
        <w:rPr>
          <w:rFonts w:ascii="Times New Roman" w:hAnsi="Times New Roman" w:cs="Times New Roman"/>
          <w:sz w:val="28"/>
          <w:szCs w:val="28"/>
        </w:rPr>
        <w:t>создать и поддержать атмосферу доброжелательности, психологического комфорта;</w:t>
      </w:r>
    </w:p>
    <w:p w14:paraId="212424BE" w14:textId="27550C8F" w:rsidR="00591D90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D90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D90">
        <w:rPr>
          <w:rFonts w:ascii="Times New Roman" w:hAnsi="Times New Roman" w:cs="Times New Roman"/>
          <w:sz w:val="28"/>
          <w:szCs w:val="28"/>
        </w:rPr>
        <w:t>ть  обучающихся к работе по охране исторических, археологических памятников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F497FE" w14:textId="5806339E" w:rsidR="00591D90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D90">
        <w:rPr>
          <w:rFonts w:ascii="Times New Roman" w:hAnsi="Times New Roman" w:cs="Times New Roman"/>
          <w:sz w:val="28"/>
          <w:szCs w:val="28"/>
        </w:rPr>
        <w:t>развить гражданские качества, патриотическое отношение к России и своему краю;</w:t>
      </w:r>
    </w:p>
    <w:p w14:paraId="00F715F6" w14:textId="45C9B4A6" w:rsidR="00591D90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воспитать</w:t>
      </w:r>
      <w:r w:rsidRPr="00591D90">
        <w:rPr>
          <w:rFonts w:ascii="Times New Roman" w:hAnsi="Times New Roman" w:cs="Times New Roman"/>
          <w:sz w:val="28"/>
          <w:szCs w:val="28"/>
        </w:rPr>
        <w:t xml:space="preserve"> осознанное отношение к ценностям семьи, ее истории, реликвиям, традициям.</w:t>
      </w:r>
    </w:p>
    <w:p w14:paraId="5A7C59C3" w14:textId="1A9C4C53" w:rsidR="00591D90" w:rsidRPr="006A2940" w:rsidRDefault="00591D90" w:rsidP="006A29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6A29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994D1E" w14:textId="060016B8" w:rsidR="006554F7" w:rsidRDefault="006554F7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6554F7">
        <w:rPr>
          <w:rFonts w:ascii="Times New Roman" w:hAnsi="Times New Roman" w:cs="Times New Roman"/>
          <w:sz w:val="28"/>
          <w:szCs w:val="28"/>
        </w:rPr>
        <w:t>азвить коммуникативные способности, умение работать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E17F76" w14:textId="77F0527C" w:rsidR="00591D90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90">
        <w:rPr>
          <w:rFonts w:ascii="Times New Roman" w:hAnsi="Times New Roman" w:cs="Times New Roman"/>
          <w:sz w:val="28"/>
          <w:szCs w:val="28"/>
        </w:rPr>
        <w:t>- развить познавательный интерес, интеллектуальные и творческие способности;</w:t>
      </w:r>
    </w:p>
    <w:p w14:paraId="1026D283" w14:textId="64F10731" w:rsidR="006554F7" w:rsidRDefault="00591D90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4F7" w:rsidRPr="006554F7">
        <w:rPr>
          <w:rFonts w:ascii="Times New Roman" w:hAnsi="Times New Roman" w:cs="Times New Roman"/>
          <w:sz w:val="28"/>
          <w:szCs w:val="28"/>
        </w:rPr>
        <w:t>развить навыки исследовательской и проектной работы, обрабатывать статистические и анкетные материалы</w:t>
      </w:r>
      <w:r w:rsidR="00620634">
        <w:rPr>
          <w:rFonts w:ascii="Times New Roman" w:hAnsi="Times New Roman" w:cs="Times New Roman"/>
          <w:sz w:val="28"/>
          <w:szCs w:val="28"/>
        </w:rPr>
        <w:t>.</w:t>
      </w:r>
    </w:p>
    <w:p w14:paraId="662410BB" w14:textId="7928BAD4" w:rsidR="00591D90" w:rsidRPr="006A2940" w:rsidRDefault="00591D90" w:rsidP="006A29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940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37D324C9" w14:textId="72983726" w:rsidR="006554F7" w:rsidRDefault="006554F7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</w:t>
      </w:r>
      <w:r w:rsidRPr="006554F7">
        <w:rPr>
          <w:rFonts w:ascii="Times New Roman" w:hAnsi="Times New Roman" w:cs="Times New Roman"/>
          <w:sz w:val="28"/>
          <w:szCs w:val="28"/>
        </w:rPr>
        <w:t>накомить с музейной терминологией, формированием и оформлением экспозиций музея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88ADAE" w14:textId="05D2679E" w:rsidR="006554F7" w:rsidRDefault="006554F7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F7">
        <w:rPr>
          <w:rFonts w:ascii="Times New Roman" w:hAnsi="Times New Roman" w:cs="Times New Roman"/>
          <w:sz w:val="28"/>
          <w:szCs w:val="28"/>
        </w:rPr>
        <w:t>овладеть   методами  исторического познания, поисковой исследовательской работы в области региональной культуры;</w:t>
      </w:r>
    </w:p>
    <w:p w14:paraId="73DDC2E1" w14:textId="4EED1A8C" w:rsidR="006554F7" w:rsidRDefault="006554F7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приобрести навыки </w:t>
      </w:r>
      <w:r w:rsidRPr="006554F7">
        <w:rPr>
          <w:rFonts w:ascii="Times New Roman" w:hAnsi="Times New Roman" w:cs="Times New Roman"/>
          <w:sz w:val="28"/>
          <w:szCs w:val="28"/>
        </w:rPr>
        <w:t>умениями работать с различными источниками исторической информации;</w:t>
      </w:r>
    </w:p>
    <w:p w14:paraId="79204A38" w14:textId="3B016CDB" w:rsidR="006554F7" w:rsidRDefault="006554F7" w:rsidP="00717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C98">
        <w:rPr>
          <w:rFonts w:ascii="Times New Roman" w:hAnsi="Times New Roman" w:cs="Times New Roman"/>
          <w:sz w:val="28"/>
          <w:szCs w:val="28"/>
        </w:rPr>
        <w:t>о</w:t>
      </w:r>
      <w:r w:rsidR="00E537DA" w:rsidRPr="00E537DA">
        <w:rPr>
          <w:rFonts w:ascii="Times New Roman" w:hAnsi="Times New Roman" w:cs="Times New Roman"/>
          <w:sz w:val="28"/>
          <w:szCs w:val="28"/>
        </w:rPr>
        <w:t>владе</w:t>
      </w:r>
      <w:r w:rsidR="00E537DA">
        <w:rPr>
          <w:rFonts w:ascii="Times New Roman" w:hAnsi="Times New Roman" w:cs="Times New Roman"/>
          <w:sz w:val="28"/>
          <w:szCs w:val="28"/>
        </w:rPr>
        <w:t>ть</w:t>
      </w:r>
      <w:r w:rsidR="00E537DA" w:rsidRPr="00E537DA">
        <w:rPr>
          <w:rFonts w:ascii="Times New Roman" w:hAnsi="Times New Roman" w:cs="Times New Roman"/>
          <w:sz w:val="28"/>
          <w:szCs w:val="28"/>
        </w:rPr>
        <w:t xml:space="preserve"> основами знаний по краеведению и музейному делу.</w:t>
      </w:r>
    </w:p>
    <w:p w14:paraId="1C791C84" w14:textId="77777777" w:rsidR="00816C98" w:rsidRPr="00816C98" w:rsidRDefault="00816C98" w:rsidP="006A2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C98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40B9ED3E" w14:textId="4992F77E" w:rsidR="00816C98" w:rsidRPr="006A2940" w:rsidRDefault="00816C98" w:rsidP="006A29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225"/>
        <w:gridCol w:w="1069"/>
        <w:gridCol w:w="1120"/>
        <w:gridCol w:w="1458"/>
        <w:gridCol w:w="1912"/>
      </w:tblGrid>
      <w:tr w:rsidR="00816C98" w:rsidRPr="00816C98" w14:paraId="5D56F04C" w14:textId="77777777" w:rsidTr="006A2940">
        <w:tc>
          <w:tcPr>
            <w:tcW w:w="714" w:type="dxa"/>
            <w:vMerge w:val="restart"/>
            <w:vAlign w:val="center"/>
          </w:tcPr>
          <w:p w14:paraId="77386A4D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25" w:type="dxa"/>
            <w:vMerge w:val="restart"/>
          </w:tcPr>
          <w:p w14:paraId="4A52F8EB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3647" w:type="dxa"/>
            <w:gridSpan w:val="3"/>
          </w:tcPr>
          <w:p w14:paraId="6C242D67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12" w:type="dxa"/>
            <w:vMerge w:val="restart"/>
          </w:tcPr>
          <w:p w14:paraId="42EEC70C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аттестации</w:t>
            </w:r>
          </w:p>
        </w:tc>
      </w:tr>
      <w:tr w:rsidR="00816C98" w:rsidRPr="00816C98" w14:paraId="1CE56FE2" w14:textId="77777777" w:rsidTr="006A2940">
        <w:tc>
          <w:tcPr>
            <w:tcW w:w="714" w:type="dxa"/>
            <w:vMerge/>
            <w:vAlign w:val="center"/>
          </w:tcPr>
          <w:p w14:paraId="6B4D84C0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14:paraId="17EA9E3B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14:paraId="1EC5073E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20" w:type="dxa"/>
          </w:tcPr>
          <w:p w14:paraId="07B385C8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58" w:type="dxa"/>
          </w:tcPr>
          <w:p w14:paraId="0D1FFC3C" w14:textId="77777777" w:rsidR="00816C98" w:rsidRPr="00620634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06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912" w:type="dxa"/>
            <w:vMerge/>
          </w:tcPr>
          <w:p w14:paraId="1F1C5494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6C98" w:rsidRPr="00816C98" w14:paraId="32B18893" w14:textId="77777777" w:rsidTr="006A2940">
        <w:tc>
          <w:tcPr>
            <w:tcW w:w="714" w:type="dxa"/>
            <w:vAlign w:val="center"/>
          </w:tcPr>
          <w:p w14:paraId="2901FAD5" w14:textId="4CB2EAE6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4C008D07" w14:textId="477B68C9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  <w:bookmarkStart w:id="1" w:name="_Hlk111454743"/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и термины музееведения</w:t>
            </w:r>
            <w:bookmarkEnd w:id="1"/>
          </w:p>
        </w:tc>
        <w:tc>
          <w:tcPr>
            <w:tcW w:w="1069" w:type="dxa"/>
            <w:vAlign w:val="center"/>
          </w:tcPr>
          <w:p w14:paraId="4C2F229A" w14:textId="5D56DC4C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20" w:type="dxa"/>
            <w:vAlign w:val="center"/>
          </w:tcPr>
          <w:p w14:paraId="474F5EB6" w14:textId="1D47C808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58" w:type="dxa"/>
            <w:vAlign w:val="center"/>
          </w:tcPr>
          <w:p w14:paraId="4AF1541E" w14:textId="37A5A55B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12" w:type="dxa"/>
            <w:vAlign w:val="center"/>
          </w:tcPr>
          <w:p w14:paraId="2734E13C" w14:textId="646FC7AD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опрос, кроссворд</w:t>
            </w:r>
          </w:p>
        </w:tc>
      </w:tr>
      <w:tr w:rsidR="00816C98" w:rsidRPr="00816C98" w14:paraId="0A55FB1B" w14:textId="77777777" w:rsidTr="006A2940">
        <w:tc>
          <w:tcPr>
            <w:tcW w:w="714" w:type="dxa"/>
            <w:vAlign w:val="center"/>
          </w:tcPr>
          <w:p w14:paraId="5FD137B5" w14:textId="06EA47EF" w:rsidR="00816C98" w:rsidRPr="00816C98" w:rsidRDefault="00816C98" w:rsidP="00816C98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7852FF74" w14:textId="2F4C1DD4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музей? Музееведение как научная дисциплина</w:t>
            </w:r>
          </w:p>
        </w:tc>
        <w:tc>
          <w:tcPr>
            <w:tcW w:w="1069" w:type="dxa"/>
            <w:vAlign w:val="center"/>
          </w:tcPr>
          <w:p w14:paraId="231F0A24" w14:textId="0A5B5FD9" w:rsidR="00816C98" w:rsidRPr="00816C98" w:rsidRDefault="00684D6B" w:rsidP="00816C98">
            <w:pPr>
              <w:spacing w:after="0" w:line="240" w:lineRule="auto"/>
              <w:ind w:left="-2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120" w:type="dxa"/>
            <w:vAlign w:val="center"/>
          </w:tcPr>
          <w:p w14:paraId="78D4CA6F" w14:textId="2B995623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16670FD8" w14:textId="369B0020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12" w:type="dxa"/>
          </w:tcPr>
          <w:p w14:paraId="0AD78D57" w14:textId="0D2C6E0E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 , "Круглый стол"</w:t>
            </w:r>
          </w:p>
        </w:tc>
      </w:tr>
      <w:tr w:rsidR="00816C98" w:rsidRPr="00816C98" w14:paraId="468819FA" w14:textId="77777777" w:rsidTr="006A2940">
        <w:trPr>
          <w:trHeight w:val="839"/>
        </w:trPr>
        <w:tc>
          <w:tcPr>
            <w:tcW w:w="714" w:type="dxa"/>
            <w:vAlign w:val="center"/>
          </w:tcPr>
          <w:p w14:paraId="1F8EECA3" w14:textId="64D64F26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4918FB09" w14:textId="162109A9" w:rsidR="00816C98" w:rsidRPr="00816C98" w:rsidRDefault="00816C98" w:rsidP="00816C98">
            <w:pPr>
              <w:spacing w:after="0" w:line="240" w:lineRule="auto"/>
              <w:ind w:left="10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Роль музея в жизни человека. Основные социальные функции музеев</w:t>
            </w:r>
          </w:p>
        </w:tc>
        <w:tc>
          <w:tcPr>
            <w:tcW w:w="1069" w:type="dxa"/>
            <w:vAlign w:val="center"/>
          </w:tcPr>
          <w:p w14:paraId="5E636F98" w14:textId="644CD7DE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120" w:type="dxa"/>
            <w:vAlign w:val="center"/>
          </w:tcPr>
          <w:p w14:paraId="27BD0691" w14:textId="3827B94A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19B1B52E" w14:textId="70741092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912" w:type="dxa"/>
          </w:tcPr>
          <w:p w14:paraId="51806AA5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Викторина, опрос, "Круглый стол"</w:t>
            </w:r>
          </w:p>
        </w:tc>
      </w:tr>
      <w:tr w:rsidR="00816C98" w:rsidRPr="00816C98" w14:paraId="09E57609" w14:textId="77777777" w:rsidTr="006A2940">
        <w:tc>
          <w:tcPr>
            <w:tcW w:w="714" w:type="dxa"/>
            <w:vAlign w:val="center"/>
          </w:tcPr>
          <w:p w14:paraId="6E596415" w14:textId="0CA74EE8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766178C7" w14:textId="0C7C625A" w:rsidR="00816C98" w:rsidRPr="00816C98" w:rsidRDefault="00816C98" w:rsidP="00816C98">
            <w:pPr>
              <w:spacing w:after="38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История музейного дела за рубежом. Коллекционирование (от Античности до конца XVIII</w:t>
            </w:r>
          </w:p>
          <w:p w14:paraId="146373F0" w14:textId="1AD5D4E3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в.)</w:t>
            </w:r>
          </w:p>
        </w:tc>
        <w:tc>
          <w:tcPr>
            <w:tcW w:w="1069" w:type="dxa"/>
            <w:vAlign w:val="center"/>
          </w:tcPr>
          <w:p w14:paraId="46638B97" w14:textId="16E05DFA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120" w:type="dxa"/>
            <w:vAlign w:val="center"/>
          </w:tcPr>
          <w:p w14:paraId="73EEEBAE" w14:textId="6BEC8174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458" w:type="dxa"/>
            <w:vAlign w:val="center"/>
          </w:tcPr>
          <w:p w14:paraId="2FD46B85" w14:textId="0A81D40D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912" w:type="dxa"/>
            <w:vAlign w:val="center"/>
          </w:tcPr>
          <w:p w14:paraId="032DAA28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исследование, реферат</w:t>
            </w:r>
          </w:p>
        </w:tc>
      </w:tr>
      <w:tr w:rsidR="00816C98" w:rsidRPr="00816C98" w14:paraId="35123009" w14:textId="77777777" w:rsidTr="006A2940">
        <w:tc>
          <w:tcPr>
            <w:tcW w:w="714" w:type="dxa"/>
            <w:vAlign w:val="center"/>
          </w:tcPr>
          <w:p w14:paraId="42EDDEE9" w14:textId="098AD58E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3A8D5E7C" w14:textId="1854D92A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История музейного дела в</w:t>
            </w:r>
          </w:p>
          <w:p w14:paraId="5C6EA166" w14:textId="0A1BEBCA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России. Коллекционирование (конец XVII — первая половина XIX в.)</w:t>
            </w:r>
          </w:p>
        </w:tc>
        <w:tc>
          <w:tcPr>
            <w:tcW w:w="1069" w:type="dxa"/>
            <w:vAlign w:val="center"/>
          </w:tcPr>
          <w:p w14:paraId="1B32A48B" w14:textId="0C9662BD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0" w:type="dxa"/>
            <w:vAlign w:val="center"/>
          </w:tcPr>
          <w:p w14:paraId="00DF1DD9" w14:textId="147B6536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0A88CDE6" w14:textId="12D45202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12" w:type="dxa"/>
            <w:vAlign w:val="center"/>
          </w:tcPr>
          <w:p w14:paraId="3D4FAFA5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проект, защита проекта</w:t>
            </w:r>
          </w:p>
        </w:tc>
      </w:tr>
      <w:tr w:rsidR="00816C98" w:rsidRPr="00816C98" w14:paraId="62DE6A30" w14:textId="77777777" w:rsidTr="006A2940">
        <w:tc>
          <w:tcPr>
            <w:tcW w:w="714" w:type="dxa"/>
            <w:vAlign w:val="center"/>
          </w:tcPr>
          <w:p w14:paraId="15C99866" w14:textId="2E2F4FB3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71E82D56" w14:textId="5577EFD9" w:rsidR="00816C98" w:rsidRPr="00816C98" w:rsidRDefault="00816C98" w:rsidP="00816C98">
            <w:pPr>
              <w:spacing w:after="0" w:line="240" w:lineRule="auto"/>
              <w:ind w:left="10" w:right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Музейная сеть и классификация музеев. </w:t>
            </w:r>
            <w:r w:rsidR="00150D4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раеведческий музей</w:t>
            </w:r>
          </w:p>
        </w:tc>
        <w:tc>
          <w:tcPr>
            <w:tcW w:w="1069" w:type="dxa"/>
            <w:vAlign w:val="center"/>
          </w:tcPr>
          <w:p w14:paraId="7320237E" w14:textId="44670C7F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120" w:type="dxa"/>
            <w:vAlign w:val="center"/>
          </w:tcPr>
          <w:p w14:paraId="32FE7E4D" w14:textId="6EF9E597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68402E9B" w14:textId="3CC79437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12" w:type="dxa"/>
            <w:vAlign w:val="center"/>
          </w:tcPr>
          <w:p w14:paraId="0148D9F6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викторина</w:t>
            </w:r>
          </w:p>
        </w:tc>
      </w:tr>
      <w:tr w:rsidR="00816C98" w:rsidRPr="00816C98" w14:paraId="62475A59" w14:textId="77777777" w:rsidTr="006A2940">
        <w:tc>
          <w:tcPr>
            <w:tcW w:w="714" w:type="dxa"/>
            <w:vAlign w:val="center"/>
          </w:tcPr>
          <w:p w14:paraId="099C99A5" w14:textId="681158D2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14:paraId="57BF0497" w14:textId="3C8E5E63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Фонды музея. Работа с фондами</w:t>
            </w:r>
          </w:p>
        </w:tc>
        <w:tc>
          <w:tcPr>
            <w:tcW w:w="1069" w:type="dxa"/>
            <w:vAlign w:val="center"/>
          </w:tcPr>
          <w:p w14:paraId="561FF0CB" w14:textId="373B6016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0" w:type="dxa"/>
            <w:vAlign w:val="center"/>
          </w:tcPr>
          <w:p w14:paraId="226570B8" w14:textId="269F69BA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28A1F592" w14:textId="5EE9B55E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12" w:type="dxa"/>
          </w:tcPr>
          <w:p w14:paraId="6856BAC1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творческая игра, составление карточки экспоната</w:t>
            </w:r>
          </w:p>
        </w:tc>
      </w:tr>
      <w:tr w:rsidR="00816C98" w:rsidRPr="00816C98" w14:paraId="5DE44DF6" w14:textId="77777777" w:rsidTr="006A2940">
        <w:tc>
          <w:tcPr>
            <w:tcW w:w="714" w:type="dxa"/>
            <w:vAlign w:val="center"/>
          </w:tcPr>
          <w:p w14:paraId="6661F92C" w14:textId="7C896579" w:rsidR="00816C98" w:rsidRPr="00816C98" w:rsidRDefault="00816C98" w:rsidP="00816C98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57A0FBF4" w14:textId="3CC7CF83" w:rsidR="00816C98" w:rsidRPr="00816C98" w:rsidRDefault="00816C98" w:rsidP="00816C98">
            <w:pPr>
              <w:spacing w:after="0" w:line="240" w:lineRule="auto"/>
              <w:ind w:left="10"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Музейная экспозиция и её виды</w:t>
            </w:r>
          </w:p>
        </w:tc>
        <w:tc>
          <w:tcPr>
            <w:tcW w:w="1069" w:type="dxa"/>
            <w:vAlign w:val="center"/>
          </w:tcPr>
          <w:p w14:paraId="55EE99DA" w14:textId="22DA0246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0" w:type="dxa"/>
            <w:vAlign w:val="center"/>
          </w:tcPr>
          <w:p w14:paraId="3D9134B6" w14:textId="102DD939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069FEEE8" w14:textId="0BACD557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12" w:type="dxa"/>
          </w:tcPr>
          <w:p w14:paraId="409CE404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Опрос, беседа, коллективно-творческое дело</w:t>
            </w:r>
          </w:p>
        </w:tc>
      </w:tr>
      <w:tr w:rsidR="00816C98" w:rsidRPr="00816C98" w14:paraId="409D49B7" w14:textId="77777777" w:rsidTr="006A2940">
        <w:tc>
          <w:tcPr>
            <w:tcW w:w="714" w:type="dxa"/>
            <w:vAlign w:val="center"/>
          </w:tcPr>
          <w:p w14:paraId="1A8FAE69" w14:textId="3E06D675" w:rsidR="00816C98" w:rsidRPr="00816C98" w:rsidRDefault="00816C98" w:rsidP="00816C98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1522B608" w14:textId="58709C5F" w:rsidR="00816C98" w:rsidRPr="00816C98" w:rsidRDefault="00816C98" w:rsidP="00816C98">
            <w:pPr>
              <w:spacing w:after="0" w:line="240" w:lineRule="auto"/>
              <w:ind w:left="10" w:right="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Поисково-исследовательская и научная деятельность музея</w:t>
            </w:r>
          </w:p>
        </w:tc>
        <w:tc>
          <w:tcPr>
            <w:tcW w:w="1069" w:type="dxa"/>
            <w:vAlign w:val="center"/>
          </w:tcPr>
          <w:p w14:paraId="6FAE1A1C" w14:textId="4B54F6D9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14:paraId="052C8FC6" w14:textId="721BB7F0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19944C1D" w14:textId="5819BBDA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2" w:type="dxa"/>
            <w:vAlign w:val="center"/>
          </w:tcPr>
          <w:p w14:paraId="6938BC50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мастер-класс, проект</w:t>
            </w:r>
          </w:p>
        </w:tc>
      </w:tr>
      <w:tr w:rsidR="00816C98" w:rsidRPr="00816C98" w14:paraId="7F74F0C2" w14:textId="77777777" w:rsidTr="006A2940">
        <w:tc>
          <w:tcPr>
            <w:tcW w:w="714" w:type="dxa"/>
            <w:vAlign w:val="center"/>
          </w:tcPr>
          <w:p w14:paraId="6D21C699" w14:textId="275E17F4" w:rsidR="00816C98" w:rsidRPr="00816C98" w:rsidRDefault="00816C98" w:rsidP="00816C98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14:paraId="43CCC29C" w14:textId="732BC2CC" w:rsidR="00816C98" w:rsidRPr="00816C98" w:rsidRDefault="00816C98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Выставочная деятельность музея. Классификация выставок</w:t>
            </w:r>
          </w:p>
        </w:tc>
        <w:tc>
          <w:tcPr>
            <w:tcW w:w="1069" w:type="dxa"/>
            <w:vAlign w:val="center"/>
          </w:tcPr>
          <w:p w14:paraId="2152AB39" w14:textId="49D3DA88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14:paraId="7B7F674B" w14:textId="709A80C5" w:rsidR="00816C98" w:rsidRPr="00816C98" w:rsidRDefault="00684D6B" w:rsidP="00816C98">
            <w:pPr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61AAB449" w14:textId="4118401C" w:rsidR="00816C98" w:rsidRPr="00816C98" w:rsidRDefault="00684D6B" w:rsidP="00816C98">
            <w:pPr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2" w:type="dxa"/>
          </w:tcPr>
          <w:p w14:paraId="6CD34117" w14:textId="70DD079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мастер-класс, коллективно-творческое дело</w:t>
            </w:r>
          </w:p>
        </w:tc>
      </w:tr>
      <w:tr w:rsidR="00816C98" w:rsidRPr="00816C98" w14:paraId="6685B118" w14:textId="77777777" w:rsidTr="006A2940">
        <w:tc>
          <w:tcPr>
            <w:tcW w:w="714" w:type="dxa"/>
            <w:vAlign w:val="center"/>
          </w:tcPr>
          <w:p w14:paraId="444547C6" w14:textId="5FC9B020" w:rsidR="00816C98" w:rsidRPr="00816C98" w:rsidRDefault="00816C98" w:rsidP="00816C98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14:paraId="30DF562A" w14:textId="6A7912E1" w:rsidR="00816C98" w:rsidRPr="00816C98" w:rsidRDefault="00816C98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Культурно-образовательная деятельность музея</w:t>
            </w:r>
          </w:p>
        </w:tc>
        <w:tc>
          <w:tcPr>
            <w:tcW w:w="1069" w:type="dxa"/>
            <w:vAlign w:val="center"/>
          </w:tcPr>
          <w:p w14:paraId="02F95DEE" w14:textId="374EA18D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14:paraId="339530AE" w14:textId="3AF4E4E7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 w14:paraId="7D79460C" w14:textId="3660092C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2" w:type="dxa"/>
          </w:tcPr>
          <w:p w14:paraId="30812C1A" w14:textId="41D638A6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мастер-класс, коллективно-творческое дело</w:t>
            </w:r>
          </w:p>
        </w:tc>
      </w:tr>
      <w:tr w:rsidR="00816C98" w:rsidRPr="00816C98" w14:paraId="7CE04ADA" w14:textId="77777777" w:rsidTr="006A2940">
        <w:tc>
          <w:tcPr>
            <w:tcW w:w="714" w:type="dxa"/>
            <w:vAlign w:val="center"/>
          </w:tcPr>
          <w:p w14:paraId="31E7C2C8" w14:textId="57769636" w:rsidR="00816C98" w:rsidRPr="00816C98" w:rsidRDefault="00816C98" w:rsidP="00816C98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14:paraId="23283D10" w14:textId="52481C42" w:rsidR="00816C98" w:rsidRPr="00816C98" w:rsidRDefault="00816C98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Научно-исследовательская и поисковая деятельность музея</w:t>
            </w:r>
          </w:p>
        </w:tc>
        <w:tc>
          <w:tcPr>
            <w:tcW w:w="1069" w:type="dxa"/>
            <w:vAlign w:val="center"/>
          </w:tcPr>
          <w:p w14:paraId="59BB5073" w14:textId="61C78719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14:paraId="020A2A1E" w14:textId="20962AC7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14:paraId="5AFE684F" w14:textId="15D5B91E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2" w:type="dxa"/>
          </w:tcPr>
          <w:p w14:paraId="6CF48D5E" w14:textId="3370F5A8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Беседа, "Круглый стол", коллективно-творческое дело</w:t>
            </w:r>
          </w:p>
        </w:tc>
      </w:tr>
      <w:tr w:rsidR="00816C98" w:rsidRPr="00816C98" w14:paraId="13A1F177" w14:textId="77777777" w:rsidTr="006A2940">
        <w:tc>
          <w:tcPr>
            <w:tcW w:w="714" w:type="dxa"/>
            <w:vAlign w:val="center"/>
          </w:tcPr>
          <w:p w14:paraId="43A48934" w14:textId="7B6D869B" w:rsidR="00816C98" w:rsidRPr="00816C98" w:rsidRDefault="00816C98" w:rsidP="00816C98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  <w:r w:rsidR="006206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14:paraId="1A305B0C" w14:textId="77777777" w:rsidR="00816C98" w:rsidRPr="00816C98" w:rsidRDefault="00816C98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итогового мероприятия</w:t>
            </w:r>
          </w:p>
        </w:tc>
        <w:tc>
          <w:tcPr>
            <w:tcW w:w="1069" w:type="dxa"/>
            <w:vAlign w:val="center"/>
          </w:tcPr>
          <w:p w14:paraId="4C2195F4" w14:textId="68957302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14:paraId="3F828D21" w14:textId="722CAAED" w:rsidR="00816C98" w:rsidRPr="00816C98" w:rsidRDefault="00684D6B" w:rsidP="00816C98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14:paraId="0E6CFC83" w14:textId="20ADAEB5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14:paraId="061FF90C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16C98">
              <w:rPr>
                <w:rFonts w:ascii="Times New Roman" w:eastAsia="Calibri" w:hAnsi="Times New Roman" w:cs="Times New Roman"/>
                <w:sz w:val="28"/>
                <w:szCs w:val="28"/>
              </w:rPr>
              <w:t>Опрос, оформление экспозиций и выставок</w:t>
            </w:r>
          </w:p>
        </w:tc>
      </w:tr>
      <w:tr w:rsidR="00816C98" w:rsidRPr="00816C98" w14:paraId="461FC9EF" w14:textId="77777777" w:rsidTr="006A2940">
        <w:tc>
          <w:tcPr>
            <w:tcW w:w="3939" w:type="dxa"/>
            <w:gridSpan w:val="2"/>
            <w:vAlign w:val="center"/>
          </w:tcPr>
          <w:p w14:paraId="46B92D3C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C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69" w:type="dxa"/>
            <w:vAlign w:val="center"/>
          </w:tcPr>
          <w:p w14:paraId="490929D1" w14:textId="49345BCA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20" w:type="dxa"/>
            <w:vAlign w:val="center"/>
          </w:tcPr>
          <w:p w14:paraId="7F961AA7" w14:textId="765881C7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58" w:type="dxa"/>
            <w:vAlign w:val="center"/>
          </w:tcPr>
          <w:p w14:paraId="3C896FCE" w14:textId="57B99FB1" w:rsidR="00816C98" w:rsidRPr="00816C98" w:rsidRDefault="00684D6B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912" w:type="dxa"/>
          </w:tcPr>
          <w:p w14:paraId="7F93047A" w14:textId="77777777" w:rsidR="00816C98" w:rsidRPr="00816C98" w:rsidRDefault="00816C98" w:rsidP="0081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5C41670" w14:textId="3E9D8C25" w:rsidR="00816C98" w:rsidRDefault="00816C98" w:rsidP="00816C98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30A020F" w14:textId="40D05755" w:rsidR="00150D47" w:rsidRPr="00150D47" w:rsidRDefault="00150D47" w:rsidP="00E3171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0D47">
        <w:rPr>
          <w:rFonts w:ascii="Times New Roman" w:eastAsia="Calibri" w:hAnsi="Times New Roman" w:cs="Times New Roman"/>
          <w:b/>
          <w:sz w:val="28"/>
          <w:szCs w:val="28"/>
        </w:rPr>
        <w:t>Раздел: Вводное занятие. Основные понятия и термины музееведения</w:t>
      </w:r>
    </w:p>
    <w:p w14:paraId="61FDFAC6" w14:textId="43866EDA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Теория.</w:t>
      </w:r>
      <w:r w:rsidRPr="00150D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Цели и задачи занятий по программе </w:t>
      </w:r>
      <w:r w:rsidRPr="00150D47">
        <w:rPr>
          <w:rFonts w:ascii="Times New Roman" w:eastAsia="Calibri" w:hAnsi="Times New Roman" w:cs="Times New Roman"/>
          <w:i/>
          <w:iCs/>
          <w:sz w:val="28"/>
          <w:szCs w:val="28"/>
        </w:rPr>
        <w:t>Музейное дело</w:t>
      </w:r>
      <w:r w:rsidR="00024B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«Строки нашей истории»</w:t>
      </w:r>
      <w:r w:rsidRPr="00150D4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Основные понятия и термины в музейном деле (музей, вернисаж, выставка, фонды, экскурсия, экспозиция и др.). Становление и развитие государственно-общественной системы музейного дела. Опыт успешной деятельности объединений, обучающихся в краеведческих музеях образовательных учреждений.  </w:t>
      </w:r>
    </w:p>
    <w:p w14:paraId="678A6B8C" w14:textId="6DCD4881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Практика.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Ознакомление с информацией в сети Интернет, поиск основных понятий и терминов музейного дела; составление словаря музейных терминов; викторина «Кто больше назовёт музейных терминов?»; составление кроссворда на тему музея (совместно с родителями).  </w:t>
      </w:r>
    </w:p>
    <w:p w14:paraId="444CD019" w14:textId="1215418C" w:rsidR="00150D47" w:rsidRPr="00150D47" w:rsidRDefault="00150D47" w:rsidP="00E3171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музей? Музееведение как научная дисциплина  </w:t>
      </w:r>
    </w:p>
    <w:p w14:paraId="51D81AAF" w14:textId="2473DA60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Теория.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Современное понимание термина «музееведение». Законодательные акты, регулирующие музейное дело в Российской Федерации. Положение о музее в образовательном учреждении. Устав самодеятельного объединения юных музееведов. Права и обязанности юных музееведов.  </w:t>
      </w:r>
    </w:p>
    <w:p w14:paraId="6A848FFA" w14:textId="2F125A40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Практика.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Поиск в сети Интернет основных законодательных актов, регламентирующих деятельность музеев в России. Обсуждение и доработка устава объединения юных музееведов.  </w:t>
      </w:r>
    </w:p>
    <w:p w14:paraId="7A9452F1" w14:textId="0383EB25" w:rsidR="00150D47" w:rsidRPr="00150D47" w:rsidRDefault="00150D47" w:rsidP="00E3171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Роль музея в жизни человека. Основные социальные функции музеев  </w:t>
      </w:r>
    </w:p>
    <w:p w14:paraId="273EE1B0" w14:textId="3C2F849D" w:rsidR="00150D47" w:rsidRPr="006A2940" w:rsidRDefault="00150D47" w:rsidP="00E3171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Теория.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Возникновение и становление музеев, их роль в жизни человека. Понятие «социальный институт». Основные социальные функции музеев. Социальная функция музея.  </w:t>
      </w:r>
    </w:p>
    <w:p w14:paraId="3264D369" w14:textId="22B554E0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Краеведческий музей на современном этапе развития. Структура краеведческого музея и деятельность его подразделений.  </w:t>
      </w:r>
    </w:p>
    <w:p w14:paraId="610F3F01" w14:textId="5D5D7572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Обзорная экскурсия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в краеведческий музей своего города или района; домашнее задание: по итогам экскурсии определить в своей рабочей тетради социальные функции музея.  </w:t>
      </w:r>
    </w:p>
    <w:p w14:paraId="20F0FDBB" w14:textId="0C788AC5" w:rsidR="00150D47" w:rsidRPr="00150D47" w:rsidRDefault="00150D47" w:rsidP="006A2940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музейного дела за рубежом. Коллекционирование (от Античности до конца XVIII в.)  </w:t>
      </w:r>
    </w:p>
    <w:p w14:paraId="6FC53364" w14:textId="6823A162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Теория.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Начало коллекционирования древностей. Коллекционирование в античную эпоху. Древняя Греция: святилища, храмы, пинакотеки. Общественные и частные собрания Древнего Рима. Коллекционирование в эпоху Средневековья (храмы и их сокровищницы; светские сокровищницы и частное коллекционирование). Исторические предпосылки возникновения музеев. Зарождение науки музеографии.  Западноевропейские музеи в XVIII в. Формирование концепции публичного музея. Музеи и картинные галереи Великобритании, Германии, Австрии, Италии, Франции. </w:t>
      </w:r>
    </w:p>
    <w:p w14:paraId="7B5188C6" w14:textId="72D67ADC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Просмотр видеофильмов об известных музеях мира, поиск сайтов и знакомство через них с известными зарубежными собраниями (музеями). Домашнее задание: подготовка совместно с родителями реферата (проектная работа — презентационное сообщение об одном из известных зарубежных музеев (по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выбору). </w:t>
      </w:r>
    </w:p>
    <w:p w14:paraId="01F9011B" w14:textId="28F276F9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музейного дела в России. Коллекционирование (конец XVII — первая половина XIX в.) </w:t>
      </w:r>
    </w:p>
    <w:p w14:paraId="0BC64538" w14:textId="112A3016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Теория.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Первые музеи в России. Кабинеты и галереи конца XVII —первой четверти XVIII в. Кунсткамера в Санкт-Петербурге. Императорский музей Эрмитаж. Кабинеты учебных и научных учреждений.   Коллекционирование в России в конце XVIII — первой половине XIX в. </w:t>
      </w:r>
    </w:p>
    <w:p w14:paraId="505A1DA8" w14:textId="32F696C0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Практика.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Просмотр видеофильмов об известных музеях нашей страны, поиск сайтов и знакомство через них с известными отечественными музейными собраниями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50D47">
        <w:rPr>
          <w:rFonts w:ascii="Times New Roman" w:eastAsia="Calibri" w:hAnsi="Times New Roman" w:cs="Times New Roman"/>
          <w:sz w:val="28"/>
          <w:szCs w:val="28"/>
        </w:rPr>
        <w:t>омашнее задание: самостоятельная подготовка проектной работы об одном из известных музеев России (по выбору), зашита проекта.</w:t>
      </w:r>
    </w:p>
    <w:p w14:paraId="2C30853B" w14:textId="33AE5341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Музейная сеть и классификация музеев. </w:t>
      </w:r>
      <w:r w:rsidR="002204A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раеведческий музей </w:t>
      </w:r>
    </w:p>
    <w:p w14:paraId="5C74020C" w14:textId="7DAFFEAB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Музейная сеть и классификация музеев. Принципы классификации музеев в Российской Федерации. Частные музеи и музеи, созданные на общественных началах. Взаимодействие государственных музеев с частными и общественными. </w:t>
      </w:r>
    </w:p>
    <w:p w14:paraId="697F697D" w14:textId="46A58FD3" w:rsidR="00150D47" w:rsidRPr="006A2940" w:rsidRDefault="002204A8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150D47" w:rsidRPr="006A2940">
        <w:rPr>
          <w:rFonts w:ascii="Times New Roman" w:eastAsia="Calibri" w:hAnsi="Times New Roman" w:cs="Times New Roman"/>
          <w:bCs/>
          <w:sz w:val="28"/>
          <w:szCs w:val="28"/>
        </w:rPr>
        <w:t>раеведческий музей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50D47"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как специфическая образовательная среда развития, обучения и воспитания. Профили музеев. Особенности деятельности краеведческого музея. План работы краеведческого музея (планы образовательной, экскурсионной, воспитательной, поисковой и научно-исследовательской работы). Отчёт о деятельности музея. </w:t>
      </w:r>
    </w:p>
    <w:p w14:paraId="57FEC629" w14:textId="4164E815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Участие в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планировании деятельности музея и составлении отчёта о выполнении плана работы. </w:t>
      </w:r>
    </w:p>
    <w:p w14:paraId="6405065B" w14:textId="37F72009" w:rsidR="00150D47" w:rsidRPr="00150D47" w:rsidRDefault="002204A8" w:rsidP="00E3171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150D47"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Фонды музея. Работа с фондами </w:t>
      </w:r>
    </w:p>
    <w:p w14:paraId="2FD1CDBE" w14:textId="5B676CEE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Определение понятий «фонды музея», «изучение музейных фондов», «музейный предмет», «экспонат», «артефакт» и др. Музейные предметы как основа работы краеведческого музея. Научная организация фондов музеев. Состав и структура музейных фондов. Пополнение фондов краеведческого музея. Использование фондов для организации выставочной работы и проведения экскурсий. Принципы организации фондовой работы в краеведческом музее. </w:t>
      </w:r>
    </w:p>
    <w:p w14:paraId="1ECEAF18" w14:textId="323E2DA0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Знакомство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с фондами краеведческого музея. </w:t>
      </w:r>
    </w:p>
    <w:p w14:paraId="7A1FE09D" w14:textId="34E2CDE4" w:rsidR="00150D47" w:rsidRPr="00150D47" w:rsidRDefault="002204A8" w:rsidP="00C2262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150D47"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Музейная экспозиция и её виды </w:t>
      </w:r>
    </w:p>
    <w:p w14:paraId="429D0A6B" w14:textId="71FAC898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Понятия «музейная экспозиция», «экспонат», «экспозиционный материал», «тематическая структура», «экспозиционные комплексы» и др.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Экспозиционные материалы (музейные предметы, копии, тексты, указатели и др.). Особенности экспозиций разных групп музеев (общеисторические музеи, исторические отделы краеведческих музеев, художественные музеи, этнографические музеи, музеи-заповедники, музеи под открытым небом и т. д.). Экспозиции (постоянные и временные, тематические) в краеведческом музее. Обновление экспозиций краеведческого музея. Тематические экспозиции музея по учебным дисциплинам и к памятным датам. </w:t>
      </w:r>
    </w:p>
    <w:p w14:paraId="1DA595B9" w14:textId="448D1040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Участие в подготовке тематической экспозиции музея по учебным дисциплинам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(предметная неделя) и к памятной дате. </w:t>
      </w:r>
    </w:p>
    <w:p w14:paraId="79553D22" w14:textId="77777777" w:rsidR="002204A8" w:rsidRPr="002204A8" w:rsidRDefault="002204A8" w:rsidP="00C2262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150D47" w:rsidRPr="002204A8">
        <w:rPr>
          <w:rFonts w:ascii="Times New Roman" w:hAnsi="Times New Roman" w:cs="Times New Roman"/>
          <w:b/>
          <w:sz w:val="28"/>
          <w:szCs w:val="28"/>
        </w:rPr>
        <w:t xml:space="preserve">Поисково-исследовательская и научная деятельность музея </w:t>
      </w:r>
      <w:r w:rsidR="00150D47" w:rsidRPr="002204A8">
        <w:rPr>
          <w:rFonts w:ascii="Times New Roman" w:hAnsi="Times New Roman" w:cs="Times New Roman"/>
          <w:b/>
          <w:sz w:val="28"/>
          <w:szCs w:val="28"/>
        </w:rPr>
        <w:tab/>
      </w:r>
      <w:r w:rsidRPr="002204A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9FE02F4" w14:textId="2FA21D92" w:rsidR="00150D47" w:rsidRPr="006A2940" w:rsidRDefault="00150D47" w:rsidP="00C226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2204A8" w:rsidRPr="006A294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A2940">
        <w:rPr>
          <w:rFonts w:ascii="Times New Roman" w:hAnsi="Times New Roman" w:cs="Times New Roman"/>
          <w:sz w:val="28"/>
          <w:szCs w:val="28"/>
        </w:rPr>
        <w:t xml:space="preserve"> Музеи как современные научные и поисково-исследовательские центры. Основные направления научно-исследовательской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социально-психологические исследования; исследования в области истории, теории и методики музейного дела. </w:t>
      </w:r>
    </w:p>
    <w:p w14:paraId="10C42130" w14:textId="2918B309" w:rsidR="00150D47" w:rsidRPr="006A2940" w:rsidRDefault="00150D47" w:rsidP="00C2262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940">
        <w:rPr>
          <w:rFonts w:ascii="Times New Roman" w:hAnsi="Times New Roman" w:cs="Times New Roman"/>
          <w:sz w:val="28"/>
          <w:szCs w:val="28"/>
        </w:rPr>
        <w:t xml:space="preserve">Поисково-исследовательская деятельность краеведческого музея. </w:t>
      </w:r>
    </w:p>
    <w:p w14:paraId="4F39DA0C" w14:textId="6754539E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2204A8" w:rsidRPr="006A294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sz w:val="28"/>
          <w:szCs w:val="28"/>
        </w:rPr>
        <w:t xml:space="preserve"> Участие в поисково-исследовательской деятельности краеведческого музея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тематикой и планом его деятельности; выполнение индивидуального поисково-исследовательского задания. </w:t>
      </w:r>
    </w:p>
    <w:p w14:paraId="796ECD41" w14:textId="7A654610" w:rsidR="00150D47" w:rsidRPr="00150D47" w:rsidRDefault="002204A8" w:rsidP="00C22629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150D47"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Выставочная деятельность музея. Классификация выставок </w:t>
      </w:r>
    </w:p>
    <w:p w14:paraId="2AC54115" w14:textId="2C956A98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Термины «выставка» и «выставочная деятельность музея». Задачи и функции выставки краеведческого музея. Классификация выставок. </w:t>
      </w:r>
    </w:p>
    <w:p w14:paraId="6C5E8FE1" w14:textId="7B27230E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выставок в краеведческом музее (стационарные, переносные или выездные). </w:t>
      </w:r>
    </w:p>
    <w:p w14:paraId="02C28EFF" w14:textId="6AB762A2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2204A8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Участие в подготовке тематической выставки в краеведческом музее.</w:t>
      </w:r>
    </w:p>
    <w:p w14:paraId="7CF4819C" w14:textId="49E77F15" w:rsidR="00150D47" w:rsidRPr="00150D47" w:rsidRDefault="002204A8" w:rsidP="00C22629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150D47" w:rsidRPr="00150D47">
        <w:rPr>
          <w:rFonts w:ascii="Times New Roman" w:eastAsia="Calibri" w:hAnsi="Times New Roman" w:cs="Times New Roman"/>
          <w:b/>
          <w:sz w:val="28"/>
          <w:szCs w:val="28"/>
        </w:rPr>
        <w:t>Культурно-образовательная деятельность музея</w:t>
      </w:r>
    </w:p>
    <w:p w14:paraId="4B1D279F" w14:textId="41370511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Теория</w:t>
      </w:r>
      <w:r w:rsidR="00934DED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Экскурсия как основная форма образовательной деятельности. Объекты образовательных экскурсий. Особенности культурно-образовательной деятельности музея. </w:t>
      </w:r>
    </w:p>
    <w:p w14:paraId="3885E989" w14:textId="6A8BC162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</w:t>
      </w:r>
      <w:r w:rsidR="00934DED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а.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34DED" w:rsidRPr="006A294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ыполнение индивидуальных поисково-исследовательских краеведческих заданий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в ходе экскурсии в музей (поиск информации по интересующей проблеме на стендах экспозиции, формирование вопросов по проблеме для экскурсовода и т. д.).</w:t>
      </w:r>
    </w:p>
    <w:p w14:paraId="045D0065" w14:textId="467CB2A7" w:rsidR="00150D47" w:rsidRPr="00150D47" w:rsidRDefault="00150D47" w:rsidP="00C2262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="00934DED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150D47">
        <w:rPr>
          <w:rFonts w:ascii="Times New Roman" w:eastAsia="Calibri" w:hAnsi="Times New Roman" w:cs="Times New Roman"/>
          <w:b/>
          <w:sz w:val="28"/>
          <w:szCs w:val="28"/>
        </w:rPr>
        <w:t xml:space="preserve">Научно-исследовательская и поисковая деятельность музея </w:t>
      </w:r>
    </w:p>
    <w:p w14:paraId="2A4F946F" w14:textId="71D57164" w:rsidR="00150D47" w:rsidRPr="006A2940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934DED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Поисково-собирательская деятельность в работе музея. Задачи поисковой работы, связь с тематикой музея. Формы поисково-собирательской работы </w:t>
      </w:r>
      <w:r w:rsidR="00934DED" w:rsidRPr="006A2940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уча</w:t>
      </w:r>
      <w:r w:rsidR="00934DED" w:rsidRPr="006A2940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щихся (краеведческие походы; экспедиции; работа в библиотеке, государственном музее, архиве; встречи с участниками исторических событий и запись воспоминаний; документирование артефактов, поиск и сбор экспонатов).</w:t>
      </w:r>
      <w:r w:rsidR="00934DED"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Этапы подготовки научно-исследовательской работы. Требования к научному оформлению результатов краеведческого исследования и поисковой деятельности. Виды оформления работы: доклад, реферат, статья. Цитирование и ссылки. Культура научного исследования. </w:t>
      </w:r>
    </w:p>
    <w:p w14:paraId="49FE3BF8" w14:textId="5B528AA5" w:rsidR="00150D47" w:rsidRP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934DED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>Составление программы поисково-собирательской деятельности и её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 проведение; овладение основными формами поисково-исследовательской работы (работа в библиотеке, архиве; встречи с участниками исторических событий и запись воспоминаний; анкетирование респондентов; документирование артефактов; поиск и сбор экспонатов). </w:t>
      </w:r>
    </w:p>
    <w:p w14:paraId="394F642C" w14:textId="25F296E0" w:rsidR="00150D47" w:rsidRPr="00150D47" w:rsidRDefault="00934DED" w:rsidP="00C2262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150D47" w:rsidRPr="00150D47">
        <w:rPr>
          <w:rFonts w:ascii="Times New Roman" w:eastAsia="Calibri" w:hAnsi="Times New Roman" w:cs="Times New Roman"/>
          <w:b/>
          <w:sz w:val="28"/>
          <w:szCs w:val="28"/>
        </w:rPr>
        <w:t>Подготовка и проведение итогового мероприятия</w:t>
      </w:r>
    </w:p>
    <w:p w14:paraId="35C2C5F9" w14:textId="1BEB3EC7" w:rsidR="00150D47" w:rsidRPr="006A2940" w:rsidRDefault="00F166C5" w:rsidP="00C22629">
      <w:pPr>
        <w:spacing w:after="0" w:line="360" w:lineRule="auto"/>
        <w:ind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</w:t>
      </w:r>
      <w:r w:rsidR="00150D47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Теория</w:t>
      </w:r>
      <w:r w:rsidR="00934DED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50D47"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50D47"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Подведение итогов обучения. Совместный анализ деятельности каждого участника экспедиции, его вклада в общее дело. </w:t>
      </w:r>
    </w:p>
    <w:p w14:paraId="0C31C112" w14:textId="0BC8DF3A" w:rsid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4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</w:t>
      </w:r>
      <w:r w:rsidR="006A294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A2940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Проверка знаний, умений и навыков обучающихся: подготовка докладов; оформление экспозиций и выставок; подготовка презентационных материалов</w:t>
      </w:r>
      <w:r w:rsidRPr="00150D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998EF5A" w14:textId="77777777" w:rsidR="00E44FED" w:rsidRPr="00E44FED" w:rsidRDefault="00E44FED" w:rsidP="00684D6B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1.4  Планируемые результаты</w:t>
      </w:r>
    </w:p>
    <w:p w14:paraId="0119A622" w14:textId="1C2DF51C" w:rsidR="00E44FED" w:rsidRDefault="00E44FED" w:rsidP="006A2940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0A26711F" w14:textId="7E0D1CB4" w:rsidR="00E44FED" w:rsidRPr="00E44FED" w:rsidRDefault="00E44FED" w:rsidP="006A2940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об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ю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его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ся буд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у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с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ны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: </w:t>
      </w:r>
    </w:p>
    <w:p w14:paraId="7FCE7B2A" w14:textId="77777777" w:rsidR="00E44FED" w:rsidRPr="00E44FED" w:rsidRDefault="00E44FED" w:rsidP="006A29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sz w:val="28"/>
          <w:szCs w:val="28"/>
          <w:lang w:eastAsia="ru-RU"/>
        </w:rPr>
        <w:t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2A20FA81" w14:textId="5D7E7158" w:rsidR="00E44FED" w:rsidRDefault="00E44FED" w:rsidP="006A29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sz w:val="28"/>
          <w:szCs w:val="28"/>
          <w:lang w:eastAsia="ru-RU"/>
        </w:rPr>
        <w:t>- интерес к музееведческой и научно-исследовательской деятельности.</w:t>
      </w:r>
    </w:p>
    <w:p w14:paraId="26A0DB8C" w14:textId="21A29AD7" w:rsidR="00E44FED" w:rsidRDefault="00E44FED" w:rsidP="006A2940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761AF375" w14:textId="4396D73F" w:rsidR="00E44FED" w:rsidRPr="00E44FED" w:rsidRDefault="00E44FED" w:rsidP="006A2940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Обучающийся </w:t>
      </w:r>
      <w:r w:rsidR="006A29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приобретёт</w:t>
      </w:r>
      <w:r w:rsidRPr="00E44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14:paraId="2BA1C9C5" w14:textId="1A45B176" w:rsidR="00F166C5" w:rsidRDefault="00F166C5" w:rsidP="00B142A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навыки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нахо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>ждения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необходим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>ой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информаци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предложенных материалах;</w:t>
      </w:r>
    </w:p>
    <w:p w14:paraId="6675B4BE" w14:textId="6CD2A2DE" w:rsidR="00F166C5" w:rsidRPr="00F166C5" w:rsidRDefault="00F166C5" w:rsidP="00B142A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умение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14:paraId="3E88DBE5" w14:textId="6B19C592" w:rsidR="00F166C5" w:rsidRPr="00B142A8" w:rsidRDefault="00F166C5" w:rsidP="00B142A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="006A294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умение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интересов,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слушать партнёра, формулировать, аргументировать и отстаивать своё мнение</w:t>
      </w:r>
      <w:r w:rsidR="00B142A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5B190BE9" w14:textId="6EAEE33E" w:rsidR="00F166C5" w:rsidRPr="00E44FED" w:rsidRDefault="00F166C5" w:rsidP="00B142A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</w:pPr>
      <w:r w:rsidRPr="00F166C5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3C8A6729" w14:textId="1A79C312" w:rsidR="00E44FED" w:rsidRPr="00F166C5" w:rsidRDefault="00F166C5" w:rsidP="00B142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66C5">
        <w:rPr>
          <w:rFonts w:ascii="Times New Roman" w:hAnsi="Times New Roman" w:cs="Times New Roman"/>
          <w:bCs/>
          <w:i/>
          <w:iCs/>
          <w:sz w:val="28"/>
          <w:szCs w:val="28"/>
        </w:rPr>
        <w:t>Обучающийся будет знать/уметь:</w:t>
      </w:r>
    </w:p>
    <w:p w14:paraId="059CA41A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ориентироваться в музейной терминологии;</w:t>
      </w:r>
    </w:p>
    <w:p w14:paraId="6550377C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определять особенности становления музеев в России и в мире в различные исторические периоды;</w:t>
      </w:r>
    </w:p>
    <w:p w14:paraId="516D792C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составлять план поисково-исследовательского проекта;</w:t>
      </w:r>
    </w:p>
    <w:p w14:paraId="6FCE60C0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заполнять бланки музейной документации по работе с фондами;</w:t>
      </w:r>
    </w:p>
    <w:p w14:paraId="5B62A8CC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проектировать простую экспозицию;</w:t>
      </w:r>
    </w:p>
    <w:p w14:paraId="72F28E78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комплектовать материал для выставки;</w:t>
      </w:r>
    </w:p>
    <w:p w14:paraId="5E50952B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составлять текст экскурсии к выставке;</w:t>
      </w:r>
    </w:p>
    <w:p w14:paraId="54776AF6" w14:textId="77777777" w:rsidR="00F166C5" w:rsidRP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ориентироваться в экспозиционно-выставочном пространстве;</w:t>
      </w:r>
    </w:p>
    <w:p w14:paraId="4C3D446F" w14:textId="49C8CC31" w:rsidR="00F166C5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Cs/>
          <w:sz w:val="28"/>
          <w:szCs w:val="28"/>
        </w:rPr>
        <w:t>- оформлять и хранить краеведческий материал, вести элементарные краеведческие записи.</w:t>
      </w:r>
    </w:p>
    <w:p w14:paraId="72507734" w14:textId="77777777" w:rsidR="00F166C5" w:rsidRPr="00F166C5" w:rsidRDefault="00F166C5" w:rsidP="00717B65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14:paraId="13F9F35D" w14:textId="77777777" w:rsidR="00F166C5" w:rsidRPr="00F166C5" w:rsidRDefault="00F166C5" w:rsidP="00717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2.1 Условия реализации программы</w:t>
      </w:r>
    </w:p>
    <w:p w14:paraId="33237C61" w14:textId="06D69093" w:rsidR="000835EC" w:rsidRDefault="00F166C5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 Материально-техническое обеспечение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74E5CA0" w14:textId="2E5CA6BF" w:rsidR="00F166C5" w:rsidRPr="00150D47" w:rsidRDefault="000835EC" w:rsidP="00B142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35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</w:t>
      </w:r>
      <w:r w:rsidR="00F166C5" w:rsidRPr="000835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ля реализации программы необходимы:</w:t>
      </w:r>
      <w:r w:rsidR="00E235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35BD" w:rsidRPr="00E235BD">
        <w:rPr>
          <w:rFonts w:ascii="Times New Roman" w:eastAsia="Calibri" w:hAnsi="Times New Roman" w:cs="Times New Roman"/>
          <w:bCs/>
          <w:sz w:val="28"/>
          <w:szCs w:val="28"/>
        </w:rPr>
        <w:t>Кабинет для занятий,</w:t>
      </w:r>
      <w:r w:rsidR="00E235BD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соответствующий </w:t>
      </w:r>
      <w:r w:rsidR="00E235BD" w:rsidRPr="00E235BD">
        <w:rPr>
          <w:rFonts w:ascii="Times New Roman" w:eastAsia="Calibri" w:hAnsi="Times New Roman" w:cs="Times New Roman"/>
          <w:bCs/>
          <w:sz w:val="28"/>
          <w:szCs w:val="28"/>
        </w:rPr>
        <w:t>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E235B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235BD" w:rsidRPr="00E235BD">
        <w:rPr>
          <w:rFonts w:ascii="Times New Roman" w:eastAsia="Calibri" w:hAnsi="Times New Roman" w:cs="Times New Roman"/>
          <w:bCs/>
          <w:sz w:val="28"/>
          <w:szCs w:val="28"/>
        </w:rPr>
        <w:t xml:space="preserve"> мультимедийное оборудование для демонстрации видеоматериалов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835EC">
        <w:rPr>
          <w:rFonts w:ascii="Times New Roman" w:eastAsia="Calibri" w:hAnsi="Times New Roman" w:cs="Times New Roman"/>
          <w:bCs/>
          <w:sz w:val="28"/>
          <w:szCs w:val="28"/>
        </w:rPr>
        <w:t xml:space="preserve">тетради для ведения конспектов, канцелярские принадлежности для каждого </w:t>
      </w:r>
      <w:r w:rsidR="00620634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0835EC">
        <w:rPr>
          <w:rFonts w:ascii="Times New Roman" w:eastAsia="Calibri" w:hAnsi="Times New Roman" w:cs="Times New Roman"/>
          <w:bCs/>
          <w:sz w:val="28"/>
          <w:szCs w:val="28"/>
        </w:rPr>
        <w:t>уча</w:t>
      </w:r>
      <w:r w:rsidR="00620634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0835EC">
        <w:rPr>
          <w:rFonts w:ascii="Times New Roman" w:eastAsia="Calibri" w:hAnsi="Times New Roman" w:cs="Times New Roman"/>
          <w:bCs/>
          <w:sz w:val="28"/>
          <w:szCs w:val="28"/>
        </w:rPr>
        <w:t>щегося.</w:t>
      </w:r>
    </w:p>
    <w:p w14:paraId="110FD960" w14:textId="77777777" w:rsidR="000835EC" w:rsidRPr="000835EC" w:rsidRDefault="000835EC" w:rsidP="00B142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Учебно-методическое и информационное обеспечение:</w:t>
      </w:r>
    </w:p>
    <w:p w14:paraId="235AD9A4" w14:textId="15DCB59E" w:rsidR="00816C98" w:rsidRDefault="000835EC" w:rsidP="00B14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C">
        <w:rPr>
          <w:rFonts w:ascii="Times New Roman" w:hAnsi="Times New Roman" w:cs="Times New Roman"/>
          <w:sz w:val="28"/>
          <w:szCs w:val="28"/>
        </w:rPr>
        <w:t>Информационные ресурсы (наглядные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EC">
        <w:rPr>
          <w:rFonts w:ascii="Times New Roman" w:hAnsi="Times New Roman" w:cs="Times New Roman"/>
          <w:sz w:val="28"/>
          <w:szCs w:val="28"/>
        </w:rPr>
        <w:t>и видеоматериалы по темам программы)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0835EC">
        <w:rPr>
          <w:rFonts w:ascii="Times New Roman" w:hAnsi="Times New Roman" w:cs="Times New Roman"/>
          <w:sz w:val="28"/>
          <w:szCs w:val="28"/>
        </w:rPr>
        <w:t>отоматериалы (на которых фиксируется поисковый, краеведческий материал определенной тематики)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0D80B" w14:textId="77777777" w:rsidR="00620634" w:rsidRPr="00466CB2" w:rsidRDefault="00620634" w:rsidP="00717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2" w:name="_Hlk138682336"/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3ADCDBAA" w14:textId="77777777" w:rsidR="00620634" w:rsidRPr="00466CB2" w:rsidRDefault="00620634" w:rsidP="00B14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7003013"/>
      <w:r w:rsidRPr="00466CB2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5E3CF0A" w14:textId="77777777" w:rsidR="00620634" w:rsidRPr="00466CB2" w:rsidRDefault="00620634" w:rsidP="00B14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F8A9B02" w14:textId="77777777" w:rsidR="00620634" w:rsidRPr="00466CB2" w:rsidRDefault="00620634" w:rsidP="00B14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369768B" w14:textId="77777777" w:rsidR="00620634" w:rsidRPr="00466CB2" w:rsidRDefault="00620634" w:rsidP="00B14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FF56BAA" w14:textId="77777777" w:rsidR="00620634" w:rsidRPr="00466CB2" w:rsidRDefault="00620634" w:rsidP="006206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413646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Pr="00466CB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530494E" w14:textId="77777777" w:rsidR="00620634" w:rsidRDefault="00620634" w:rsidP="00B14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8778035"/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bookmarkEnd w:id="5"/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17684A" w14:textId="4E2A594D" w:rsidR="00322FDF" w:rsidRPr="00620634" w:rsidRDefault="00620634" w:rsidP="00620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38839253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№23-а330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  <w:r w:rsidR="00322FDF" w:rsidRPr="00322F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8D6D225" w14:textId="2A6F411D" w:rsidR="000835EC" w:rsidRDefault="000835EC" w:rsidP="00717B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sz w:val="28"/>
          <w:szCs w:val="28"/>
        </w:rPr>
        <w:t>2.2 Оценочные материалы и формы аттестации</w:t>
      </w:r>
    </w:p>
    <w:p w14:paraId="49F2AA39" w14:textId="76A1D29A" w:rsidR="00322FDF" w:rsidRPr="00322FDF" w:rsidRDefault="00322FDF" w:rsidP="00717B6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FDF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занятий по дополнительной общеобразовательной общеразвивающей программе </w:t>
      </w:r>
      <w:r w:rsidRPr="00322FDF">
        <w:rPr>
          <w:rFonts w:ascii="Times New Roman" w:hAnsi="Times New Roman" w:cs="Times New Roman"/>
          <w:i/>
          <w:iCs/>
          <w:sz w:val="28"/>
          <w:szCs w:val="28"/>
        </w:rPr>
        <w:t>Музейное дело</w:t>
      </w:r>
      <w:r w:rsidR="00B142A8">
        <w:rPr>
          <w:rFonts w:ascii="Times New Roman" w:hAnsi="Times New Roman" w:cs="Times New Roman"/>
          <w:i/>
          <w:iCs/>
          <w:sz w:val="28"/>
          <w:szCs w:val="28"/>
        </w:rPr>
        <w:t xml:space="preserve"> «Строки нашей истории»</w:t>
      </w:r>
      <w:r w:rsidRPr="00322FDF">
        <w:rPr>
          <w:rFonts w:ascii="Times New Roman" w:hAnsi="Times New Roman" w:cs="Times New Roman"/>
          <w:sz w:val="28"/>
          <w:szCs w:val="28"/>
        </w:rPr>
        <w:t xml:space="preserve">  применяются следующие виды контроля:</w:t>
      </w:r>
    </w:p>
    <w:p w14:paraId="7D791FF3" w14:textId="2529F2AD" w:rsidR="00322FDF" w:rsidRPr="00322FDF" w:rsidRDefault="00717B65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322FDF"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Входной контроль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  –  осуществляется на первом занятии при знакомстве. </w:t>
      </w:r>
    </w:p>
    <w:p w14:paraId="2ACBA5EA" w14:textId="77777777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322FDF">
        <w:rPr>
          <w:rFonts w:ascii="Times New Roman" w:hAnsi="Times New Roman" w:cs="Times New Roman"/>
          <w:sz w:val="28"/>
          <w:szCs w:val="28"/>
        </w:rPr>
        <w:t xml:space="preserve">  -  осуществляется в конце каждого занятия. </w:t>
      </w:r>
    </w:p>
    <w:p w14:paraId="61A8C691" w14:textId="2E782BEB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промежуточного и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2FDF">
        <w:rPr>
          <w:rFonts w:ascii="Times New Roman" w:hAnsi="Times New Roman" w:cs="Times New Roman"/>
          <w:sz w:val="28"/>
          <w:szCs w:val="28"/>
        </w:rPr>
        <w:t>презентации, проектные работы, инсталляции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sz w:val="28"/>
          <w:szCs w:val="28"/>
        </w:rPr>
        <w:t>–  проводятся в конце полугодия и учебного года с целью определения результатов освоения дополнительной общеобразовательной общеразвивающей программы.</w:t>
      </w:r>
    </w:p>
    <w:p w14:paraId="22D68A3C" w14:textId="2F7CBE7A" w:rsidR="00322FDF" w:rsidRPr="00322FDF" w:rsidRDefault="00322FDF" w:rsidP="00717B6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проверки результатов освоения программы:</w:t>
      </w:r>
    </w:p>
    <w:p w14:paraId="1B81E64F" w14:textId="091B4305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  диагностика знаний, умений, навыков обучающихся в результате </w:t>
      </w:r>
    </w:p>
    <w:p w14:paraId="616D1540" w14:textId="01DF190A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sz w:val="28"/>
          <w:szCs w:val="28"/>
        </w:rPr>
        <w:t>текущего, промежуточного, итогового контроля</w:t>
      </w:r>
      <w:r w:rsidR="00A062F8">
        <w:rPr>
          <w:rFonts w:ascii="Times New Roman" w:hAnsi="Times New Roman" w:cs="Times New Roman"/>
          <w:sz w:val="28"/>
          <w:szCs w:val="28"/>
        </w:rPr>
        <w:t xml:space="preserve"> (анкетирование, </w:t>
      </w:r>
      <w:r w:rsidR="00A062F8" w:rsidRPr="00A062F8">
        <w:rPr>
          <w:rFonts w:ascii="Times New Roman" w:hAnsi="Times New Roman" w:cs="Times New Roman"/>
          <w:sz w:val="28"/>
          <w:szCs w:val="28"/>
        </w:rPr>
        <w:t>устный опрос, письменный опрос, тестирование)</w:t>
      </w:r>
      <w:r w:rsidRPr="00322FDF">
        <w:rPr>
          <w:rFonts w:ascii="Times New Roman" w:hAnsi="Times New Roman" w:cs="Times New Roman"/>
          <w:sz w:val="28"/>
          <w:szCs w:val="28"/>
        </w:rPr>
        <w:t>;</w:t>
      </w:r>
    </w:p>
    <w:p w14:paraId="7D2E9F77" w14:textId="63DBD950" w:rsid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участие в краеведческих мероприятиях  муниципального, краевого и всероссийского уровней;</w:t>
      </w:r>
    </w:p>
    <w:p w14:paraId="1A63EDEA" w14:textId="42587574" w:rsid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>организация выставок, конкурсов, соревнований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4C5C889C" w14:textId="1DB351EB" w:rsidR="00A062F8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т</w:t>
      </w:r>
      <w:r w:rsidR="00A062F8" w:rsidRPr="00A062F8">
        <w:rPr>
          <w:rFonts w:ascii="Times New Roman" w:hAnsi="Times New Roman" w:cs="Times New Roman"/>
          <w:sz w:val="28"/>
          <w:szCs w:val="28"/>
        </w:rPr>
        <w:t>ематические кроссворды</w:t>
      </w:r>
      <w:r w:rsidR="00A062F8">
        <w:rPr>
          <w:rFonts w:ascii="Times New Roman" w:hAnsi="Times New Roman" w:cs="Times New Roman"/>
          <w:sz w:val="28"/>
          <w:szCs w:val="28"/>
        </w:rPr>
        <w:t>, и</w:t>
      </w:r>
      <w:r w:rsidR="00A062F8" w:rsidRPr="00A062F8">
        <w:rPr>
          <w:rFonts w:ascii="Times New Roman" w:hAnsi="Times New Roman" w:cs="Times New Roman"/>
          <w:sz w:val="28"/>
          <w:szCs w:val="28"/>
        </w:rPr>
        <w:t>ндивидуальные карточки с заданиями различного типа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60860DEB" w14:textId="1DF1CF0D" w:rsidR="00A062F8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т</w:t>
      </w:r>
      <w:r w:rsidR="00A062F8" w:rsidRPr="00A062F8">
        <w:rPr>
          <w:rFonts w:ascii="Times New Roman" w:hAnsi="Times New Roman" w:cs="Times New Roman"/>
          <w:sz w:val="28"/>
          <w:szCs w:val="28"/>
        </w:rPr>
        <w:t>ворческий отчет (фотоотчет, выставка и т.п.)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531AFC71" w14:textId="21D4CADC" w:rsidR="00A062F8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д</w:t>
      </w:r>
      <w:r w:rsidR="00A062F8" w:rsidRPr="00A062F8">
        <w:rPr>
          <w:rFonts w:ascii="Times New Roman" w:hAnsi="Times New Roman" w:cs="Times New Roman"/>
          <w:sz w:val="28"/>
          <w:szCs w:val="28"/>
        </w:rPr>
        <w:t>омашнее задание на самостоятельное выполнение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00A8A493" w14:textId="0A3088B1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презентации проектов </w:t>
      </w:r>
      <w:r w:rsidR="00322FDF">
        <w:rPr>
          <w:rFonts w:ascii="Times New Roman" w:hAnsi="Times New Roman" w:cs="Times New Roman"/>
          <w:sz w:val="28"/>
          <w:szCs w:val="28"/>
        </w:rPr>
        <w:t>об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</w:t>
      </w:r>
      <w:r w:rsidR="00322FDF">
        <w:rPr>
          <w:rFonts w:ascii="Times New Roman" w:hAnsi="Times New Roman" w:cs="Times New Roman"/>
          <w:sz w:val="28"/>
          <w:szCs w:val="28"/>
        </w:rPr>
        <w:t>ю</w:t>
      </w:r>
      <w:r w:rsidR="00322FDF" w:rsidRPr="00322FDF">
        <w:rPr>
          <w:rFonts w:ascii="Times New Roman" w:hAnsi="Times New Roman" w:cs="Times New Roman"/>
          <w:sz w:val="28"/>
          <w:szCs w:val="28"/>
        </w:rPr>
        <w:t>щихся перед общественностью.</w:t>
      </w:r>
    </w:p>
    <w:p w14:paraId="01211131" w14:textId="54A00DEC" w:rsidR="00322FDF" w:rsidRPr="00A062F8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F8">
        <w:rPr>
          <w:rFonts w:ascii="Times New Roman" w:hAnsi="Times New Roman" w:cs="Times New Roman"/>
          <w:i/>
          <w:iCs/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 универсальных учебных действий являются:</w:t>
      </w:r>
    </w:p>
    <w:p w14:paraId="6C9D23F8" w14:textId="5EE04B1A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>работы, выполненные учащимися в ходе освоения программы;</w:t>
      </w:r>
    </w:p>
    <w:p w14:paraId="0921D047" w14:textId="49E1C680" w:rsidR="000835EC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грамоты и дипломы </w:t>
      </w:r>
      <w:r w:rsidR="002B636F">
        <w:rPr>
          <w:rFonts w:ascii="Times New Roman" w:hAnsi="Times New Roman" w:cs="Times New Roman"/>
          <w:sz w:val="28"/>
          <w:szCs w:val="28"/>
        </w:rPr>
        <w:t>об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</w:t>
      </w:r>
      <w:r w:rsidR="002B636F">
        <w:rPr>
          <w:rFonts w:ascii="Times New Roman" w:hAnsi="Times New Roman" w:cs="Times New Roman"/>
          <w:sz w:val="28"/>
          <w:szCs w:val="28"/>
        </w:rPr>
        <w:t>ю</w:t>
      </w:r>
      <w:r w:rsidR="00322FDF" w:rsidRPr="00322FDF">
        <w:rPr>
          <w:rFonts w:ascii="Times New Roman" w:hAnsi="Times New Roman" w:cs="Times New Roman"/>
          <w:sz w:val="28"/>
          <w:szCs w:val="28"/>
        </w:rPr>
        <w:t>щихся.</w:t>
      </w:r>
    </w:p>
    <w:p w14:paraId="6CC65746" w14:textId="77777777" w:rsidR="00A062F8" w:rsidRPr="00A062F8" w:rsidRDefault="00A062F8" w:rsidP="00717B65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F8">
        <w:rPr>
          <w:rFonts w:ascii="Times New Roman" w:hAnsi="Times New Roman" w:cs="Times New Roman"/>
          <w:b/>
          <w:bCs/>
          <w:sz w:val="28"/>
          <w:szCs w:val="28"/>
        </w:rPr>
        <w:t>2.3 Методические материалы</w:t>
      </w:r>
    </w:p>
    <w:p w14:paraId="5CEFF87C" w14:textId="697F8CEE" w:rsidR="00B21968" w:rsidRPr="00B21968" w:rsidRDefault="00A062F8" w:rsidP="00717B6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Для освоения данной программы на занятиях применяются различные </w:t>
      </w:r>
      <w:r w:rsidR="00B21968" w:rsidRPr="00B142A8">
        <w:rPr>
          <w:rFonts w:ascii="Times New Roman" w:hAnsi="Times New Roman" w:cs="Times New Roman"/>
          <w:i/>
          <w:iCs/>
          <w:sz w:val="28"/>
          <w:szCs w:val="28"/>
        </w:rPr>
        <w:t>методы обучения: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 словесные, </w:t>
      </w:r>
      <w:r w:rsidR="00B21968">
        <w:rPr>
          <w:rFonts w:ascii="Times New Roman" w:hAnsi="Times New Roman" w:cs="Times New Roman"/>
          <w:sz w:val="28"/>
          <w:szCs w:val="28"/>
        </w:rPr>
        <w:t xml:space="preserve">наглядные, </w:t>
      </w:r>
      <w:r w:rsidR="00B21968" w:rsidRPr="00B21968">
        <w:rPr>
          <w:rFonts w:ascii="Times New Roman" w:hAnsi="Times New Roman" w:cs="Times New Roman"/>
          <w:sz w:val="28"/>
          <w:szCs w:val="28"/>
        </w:rPr>
        <w:t>традиционные, практические, исследовательские</w:t>
      </w:r>
      <w:r w:rsidR="00B21968">
        <w:rPr>
          <w:rFonts w:ascii="Times New Roman" w:hAnsi="Times New Roman" w:cs="Times New Roman"/>
          <w:sz w:val="28"/>
          <w:szCs w:val="28"/>
        </w:rPr>
        <w:t>, такие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 как рассказ, лекция, беседа, экскурсия. На их основе главным образом и создаются теоретические занятия.</w:t>
      </w:r>
    </w:p>
    <w:p w14:paraId="7D1C9D5C" w14:textId="5D4E73A1" w:rsidR="00B21968" w:rsidRPr="00B21968" w:rsidRDefault="00B21968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968">
        <w:rPr>
          <w:rFonts w:ascii="Times New Roman" w:hAnsi="Times New Roman" w:cs="Times New Roman"/>
          <w:sz w:val="28"/>
          <w:szCs w:val="28"/>
        </w:rPr>
        <w:t>Используются также методы, с широким использованием дидактического материала, методических наработок (слайд - и видео фильмы, карты, схемы, музейные предметы, учебные пособия). Данный метод развивает наблюдательность, повышает внимание к изучаемому материалу.</w:t>
      </w:r>
    </w:p>
    <w:p w14:paraId="3FA9F29B" w14:textId="25B6DA48" w:rsidR="00B21968" w:rsidRPr="00B21968" w:rsidRDefault="00B21968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968">
        <w:rPr>
          <w:rFonts w:ascii="Times New Roman" w:hAnsi="Times New Roman" w:cs="Times New Roman"/>
          <w:sz w:val="28"/>
          <w:szCs w:val="28"/>
        </w:rPr>
        <w:t>Для умения связывать теорию с практикой широко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68">
        <w:rPr>
          <w:rFonts w:ascii="Times New Roman" w:hAnsi="Times New Roman" w:cs="Times New Roman"/>
          <w:sz w:val="28"/>
          <w:szCs w:val="28"/>
        </w:rPr>
        <w:t>практический метод, метод создания на занятиях проблемных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B21968">
        <w:rPr>
          <w:rFonts w:ascii="Times New Roman" w:hAnsi="Times New Roman" w:cs="Times New Roman"/>
          <w:sz w:val="28"/>
          <w:szCs w:val="28"/>
        </w:rPr>
        <w:t xml:space="preserve"> работе активно применяются элементы музейной педагогики.</w:t>
      </w:r>
    </w:p>
    <w:p w14:paraId="75CCF9A6" w14:textId="72E0BA1F" w:rsidR="00B21968" w:rsidRPr="00B21968" w:rsidRDefault="00B21968" w:rsidP="00717B65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968">
        <w:rPr>
          <w:rFonts w:ascii="Times New Roman" w:hAnsi="Times New Roman" w:cs="Times New Roman"/>
          <w:sz w:val="28"/>
          <w:szCs w:val="28"/>
        </w:rPr>
        <w:t>В программе используются, как традиционные, так и нетрадиционные методы обучения и воспитания:</w:t>
      </w:r>
    </w:p>
    <w:p w14:paraId="5392513C" w14:textId="202BD2A1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оздание игровых ситуаций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2F43556C" w14:textId="399B5B4D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оциальных ролей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4530D5EB" w14:textId="607F4E4A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м</w:t>
      </w:r>
      <w:r w:rsidR="00B21968" w:rsidRPr="00B21968">
        <w:rPr>
          <w:rFonts w:ascii="Times New Roman" w:hAnsi="Times New Roman" w:cs="Times New Roman"/>
          <w:sz w:val="28"/>
          <w:szCs w:val="28"/>
        </w:rPr>
        <w:t>анипулирования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7D8B6F5C" w14:textId="757D5C6D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>оисково-исследовательская деятельность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693C1834" w14:textId="3C1611E6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9D19C8">
        <w:rPr>
          <w:rFonts w:ascii="Times New Roman" w:hAnsi="Times New Roman" w:cs="Times New Roman"/>
          <w:sz w:val="28"/>
          <w:szCs w:val="28"/>
        </w:rPr>
        <w:t>.</w:t>
      </w:r>
    </w:p>
    <w:p w14:paraId="41795F6D" w14:textId="6BEB7EE2" w:rsidR="00B21968" w:rsidRPr="00B21968" w:rsidRDefault="00B21968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 xml:space="preserve">            Используются эффективные и формы обучения, имеющие индивидуальную направленность: исследовательская работа, проектирование.</w:t>
      </w:r>
    </w:p>
    <w:p w14:paraId="684EBEF3" w14:textId="09723C80" w:rsidR="00B21968" w:rsidRPr="00B21968" w:rsidRDefault="00B21968" w:rsidP="00717B6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21968">
        <w:rPr>
          <w:rFonts w:ascii="Times New Roman" w:hAnsi="Times New Roman" w:cs="Times New Roman"/>
          <w:sz w:val="28"/>
          <w:szCs w:val="28"/>
        </w:rPr>
        <w:t xml:space="preserve">Одна из индивидуальных форм обучения – словарная работа. </w:t>
      </w:r>
      <w:r w:rsidR="009D19C8">
        <w:rPr>
          <w:rFonts w:ascii="Times New Roman" w:hAnsi="Times New Roman" w:cs="Times New Roman"/>
          <w:sz w:val="28"/>
          <w:szCs w:val="28"/>
        </w:rPr>
        <w:t>Обу</w:t>
      </w:r>
      <w:r w:rsidRPr="00B21968">
        <w:rPr>
          <w:rFonts w:ascii="Times New Roman" w:hAnsi="Times New Roman" w:cs="Times New Roman"/>
          <w:sz w:val="28"/>
          <w:szCs w:val="28"/>
        </w:rPr>
        <w:t>ча</w:t>
      </w:r>
      <w:r w:rsidR="009D19C8">
        <w:rPr>
          <w:rFonts w:ascii="Times New Roman" w:hAnsi="Times New Roman" w:cs="Times New Roman"/>
          <w:sz w:val="28"/>
          <w:szCs w:val="28"/>
        </w:rPr>
        <w:t>ю</w:t>
      </w:r>
      <w:r w:rsidRPr="00B21968">
        <w:rPr>
          <w:rFonts w:ascii="Times New Roman" w:hAnsi="Times New Roman" w:cs="Times New Roman"/>
          <w:sz w:val="28"/>
          <w:szCs w:val="28"/>
        </w:rPr>
        <w:t>щиеся в начале учебного года заводят словарики и на занятиях записывают новые термины</w:t>
      </w:r>
      <w:r w:rsidR="009D19C8">
        <w:rPr>
          <w:rFonts w:ascii="Times New Roman" w:hAnsi="Times New Roman" w:cs="Times New Roman"/>
          <w:sz w:val="28"/>
          <w:szCs w:val="28"/>
        </w:rPr>
        <w:t>,</w:t>
      </w:r>
      <w:r w:rsidRPr="00B21968">
        <w:rPr>
          <w:rFonts w:ascii="Times New Roman" w:hAnsi="Times New Roman" w:cs="Times New Roman"/>
          <w:sz w:val="28"/>
          <w:szCs w:val="28"/>
        </w:rPr>
        <w:t xml:space="preserve"> начинают входить в курс исследовательской работы. У них воспитывается интерес к своему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району и </w:t>
      </w:r>
      <w:r w:rsidRPr="00B21968">
        <w:rPr>
          <w:rFonts w:ascii="Times New Roman" w:hAnsi="Times New Roman" w:cs="Times New Roman"/>
          <w:sz w:val="28"/>
          <w:szCs w:val="28"/>
        </w:rPr>
        <w:t xml:space="preserve">краю, формируется достаточно широкий общий кругозор. Осваивают основы музееведения, появляется музейная культура и профессиональная ориентация, родной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 и </w:t>
      </w:r>
      <w:r w:rsidRPr="00B21968">
        <w:rPr>
          <w:rFonts w:ascii="Times New Roman" w:hAnsi="Times New Roman" w:cs="Times New Roman"/>
          <w:sz w:val="28"/>
          <w:szCs w:val="28"/>
        </w:rPr>
        <w:t>край уже воспринима</w:t>
      </w:r>
      <w:r w:rsidR="009D19C8">
        <w:rPr>
          <w:rFonts w:ascii="Times New Roman" w:hAnsi="Times New Roman" w:cs="Times New Roman"/>
          <w:sz w:val="28"/>
          <w:szCs w:val="28"/>
        </w:rPr>
        <w:t>ю</w:t>
      </w:r>
      <w:r w:rsidRPr="00B21968">
        <w:rPr>
          <w:rFonts w:ascii="Times New Roman" w:hAnsi="Times New Roman" w:cs="Times New Roman"/>
          <w:sz w:val="28"/>
          <w:szCs w:val="28"/>
        </w:rPr>
        <w:t>тся как уникальная частица огромного мира.</w:t>
      </w:r>
    </w:p>
    <w:p w14:paraId="30004EC3" w14:textId="33F3DAF8" w:rsidR="00B21968" w:rsidRPr="00B142A8" w:rsidRDefault="009D19C8" w:rsidP="00717B65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42A8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B21968" w:rsidRPr="00B142A8">
        <w:rPr>
          <w:rFonts w:ascii="Times New Roman" w:hAnsi="Times New Roman" w:cs="Times New Roman"/>
          <w:i/>
          <w:iCs/>
          <w:sz w:val="28"/>
          <w:szCs w:val="28"/>
        </w:rPr>
        <w:t>В работе могут быть использованы следующие виды деятельности:</w:t>
      </w:r>
    </w:p>
    <w:p w14:paraId="16DA6A8E" w14:textId="2B427116" w:rsidR="00B21968" w:rsidRPr="00B21968" w:rsidRDefault="00717B65" w:rsidP="00B87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осещение различных музеев, выставок, культурных учреждений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B21968" w:rsidRPr="00B21968">
        <w:rPr>
          <w:rFonts w:ascii="Times New Roman" w:hAnsi="Times New Roman" w:cs="Times New Roman"/>
          <w:sz w:val="28"/>
          <w:szCs w:val="28"/>
        </w:rPr>
        <w:t>города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543689A6" w14:textId="2617C9F8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з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анятия на улицах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B21968" w:rsidRPr="00B21968">
        <w:rPr>
          <w:rFonts w:ascii="Times New Roman" w:hAnsi="Times New Roman" w:cs="Times New Roman"/>
          <w:sz w:val="28"/>
          <w:szCs w:val="28"/>
        </w:rPr>
        <w:t>города (памятники, памятные места)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4B4B8AC2" w14:textId="57D40B03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з</w:t>
      </w:r>
      <w:r w:rsidR="00B21968" w:rsidRPr="00B21968">
        <w:rPr>
          <w:rFonts w:ascii="Times New Roman" w:hAnsi="Times New Roman" w:cs="Times New Roman"/>
          <w:sz w:val="28"/>
          <w:szCs w:val="28"/>
        </w:rPr>
        <w:t>анятия в классе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2C170C12" w14:textId="21559F33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амостоятельная работа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0B36CEFB" w14:textId="7EA712C9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в</w:t>
      </w:r>
      <w:r w:rsidR="00B21968" w:rsidRPr="00B21968">
        <w:rPr>
          <w:rFonts w:ascii="Times New Roman" w:hAnsi="Times New Roman" w:cs="Times New Roman"/>
          <w:sz w:val="28"/>
          <w:szCs w:val="28"/>
        </w:rPr>
        <w:t>стречи с коллекционерами, краеведами, ветеранами и др.</w:t>
      </w:r>
    </w:p>
    <w:p w14:paraId="73B72D8A" w14:textId="157ADC5B" w:rsidR="00B21968" w:rsidRDefault="009D19C8" w:rsidP="00717B65">
      <w:pPr>
        <w:tabs>
          <w:tab w:val="left" w:pos="851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968" w:rsidRPr="00B21968">
        <w:rPr>
          <w:rFonts w:ascii="Times New Roman" w:hAnsi="Times New Roman" w:cs="Times New Roman"/>
          <w:sz w:val="28"/>
          <w:szCs w:val="28"/>
        </w:rPr>
        <w:t>При освещении различных тем программы используются информативный, объяснительно-иллюстративный, эвристический (частично-поисковый), проблемный методы. Они применяются в различных комбинациях в зависимости от построения занятия и сложности рассматриваемой темы.</w:t>
      </w:r>
    </w:p>
    <w:p w14:paraId="2BEC2AB9" w14:textId="154D516E" w:rsidR="00A062F8" w:rsidRPr="00A062F8" w:rsidRDefault="00A062F8" w:rsidP="00717B6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62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2A8">
        <w:rPr>
          <w:rFonts w:ascii="Times New Roman" w:hAnsi="Times New Roman" w:cs="Times New Roman"/>
          <w:i/>
          <w:iCs/>
          <w:sz w:val="28"/>
          <w:szCs w:val="28"/>
        </w:rPr>
        <w:t>Форма организации занятий:</w:t>
      </w:r>
      <w:r w:rsidRPr="00A062F8">
        <w:rPr>
          <w:rFonts w:ascii="Times New Roman" w:hAnsi="Times New Roman" w:cs="Times New Roman"/>
          <w:sz w:val="28"/>
          <w:szCs w:val="28"/>
        </w:rPr>
        <w:t xml:space="preserve"> групповая и по звеньям, что позволяет уделить внимание каждому обучающемуся с учетом его возраста, склонностей, уже имеющегося опыта, уровня развития и темпа усвоения знаний.</w:t>
      </w:r>
    </w:p>
    <w:p w14:paraId="4B739271" w14:textId="7E80BA48" w:rsidR="009D19C8" w:rsidRPr="001050E2" w:rsidRDefault="009D19C8" w:rsidP="009D19C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050E2">
        <w:rPr>
          <w:rFonts w:ascii="Times New Roman" w:hAnsi="Times New Roman"/>
          <w:b/>
          <w:bCs/>
          <w:sz w:val="28"/>
          <w:szCs w:val="28"/>
          <w:lang w:bidi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 w:rsidRPr="001050E2">
        <w:rPr>
          <w:rFonts w:ascii="Times New Roman" w:hAnsi="Times New Roman"/>
          <w:b/>
          <w:bCs/>
          <w:sz w:val="28"/>
          <w:szCs w:val="28"/>
          <w:lang w:bidi="ru-RU"/>
        </w:rPr>
        <w:t xml:space="preserve"> Календарный учебный график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3964"/>
      </w:tblGrid>
      <w:tr w:rsidR="009D19C8" w:rsidRPr="001050E2" w14:paraId="7DA45F8F" w14:textId="77777777" w:rsidTr="000E4400">
        <w:trPr>
          <w:trHeight w:hRule="exact" w:val="49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5C45B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AAD3A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9D19C8" w:rsidRPr="001050E2" w14:paraId="20EBD3AC" w14:textId="77777777" w:rsidTr="000E4400">
        <w:trPr>
          <w:trHeight w:hRule="exact" w:val="51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2FAD2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0627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3E320B64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D19C8" w:rsidRPr="001050E2" w14:paraId="2DCCB963" w14:textId="77777777" w:rsidTr="000E4400">
        <w:trPr>
          <w:trHeight w:hRule="exact" w:val="43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426E2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464D3" w14:textId="4FA06A22" w:rsidR="009D19C8" w:rsidRPr="009D19C8" w:rsidRDefault="001C2EE4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D19C8" w:rsidRPr="001050E2" w14:paraId="07E92884" w14:textId="77777777" w:rsidTr="000E4400">
        <w:trPr>
          <w:trHeight w:hRule="exact" w:val="562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D06D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8A7B0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5C65B" w14:textId="5B46880F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</w:t>
            </w:r>
            <w:r w:rsidR="00B142A8">
              <w:rPr>
                <w:rFonts w:ascii="Times New Roman" w:hAnsi="Times New Roman"/>
                <w:sz w:val="28"/>
                <w:szCs w:val="28"/>
              </w:rPr>
              <w:t>6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B142A8">
              <w:rPr>
                <w:rFonts w:ascii="Times New Roman" w:hAnsi="Times New Roman"/>
                <w:sz w:val="28"/>
                <w:szCs w:val="28"/>
              </w:rPr>
              <w:t>4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</w:t>
            </w:r>
            <w:r w:rsidR="00717B65">
              <w:rPr>
                <w:rFonts w:ascii="Times New Roman" w:hAnsi="Times New Roman"/>
                <w:sz w:val="28"/>
                <w:szCs w:val="28"/>
              </w:rPr>
              <w:t>2</w:t>
            </w:r>
            <w:r w:rsidR="00B142A8">
              <w:rPr>
                <w:rFonts w:ascii="Times New Roman" w:hAnsi="Times New Roman"/>
                <w:sz w:val="28"/>
                <w:szCs w:val="28"/>
              </w:rPr>
              <w:t>8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B142A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F576C78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</w:tr>
      <w:tr w:rsidR="009D19C8" w:rsidRPr="001050E2" w14:paraId="030CD332" w14:textId="77777777" w:rsidTr="000E4400">
        <w:trPr>
          <w:trHeight w:hRule="exact" w:val="409"/>
          <w:jc w:val="center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C3F93E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D7638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D331D" w14:textId="3586A9D2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42A8">
              <w:rPr>
                <w:rFonts w:ascii="Times New Roman" w:hAnsi="Times New Roman"/>
                <w:sz w:val="28"/>
                <w:szCs w:val="28"/>
              </w:rPr>
              <w:t>9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B142A8">
              <w:rPr>
                <w:rFonts w:ascii="Times New Roman" w:hAnsi="Times New Roman"/>
                <w:sz w:val="28"/>
                <w:szCs w:val="28"/>
              </w:rPr>
              <w:t>5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B142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5CEA140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31.05.2022</w:t>
            </w:r>
          </w:p>
        </w:tc>
      </w:tr>
      <w:tr w:rsidR="009D19C8" w:rsidRPr="001050E2" w14:paraId="30607843" w14:textId="77777777" w:rsidTr="000E4400">
        <w:trPr>
          <w:trHeight w:hRule="exact" w:val="43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EC875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lastRenderedPageBreak/>
              <w:t>Возраст детей, лет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CF930" w14:textId="30BEAE03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12-1</w:t>
            </w:r>
            <w:r w:rsidR="000E44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19C8" w:rsidRPr="001050E2" w14:paraId="59E6AF70" w14:textId="77777777" w:rsidTr="000E4400">
        <w:trPr>
          <w:trHeight w:hRule="exact" w:val="43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2634D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86D52" w14:textId="76B5C624" w:rsidR="009D19C8" w:rsidRPr="009D19C8" w:rsidRDefault="001C2EE4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D19C8" w:rsidRPr="001050E2" w14:paraId="1B488F10" w14:textId="77777777" w:rsidTr="000E4400">
        <w:trPr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54ED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7B787" w14:textId="4AB10540" w:rsidR="009D19C8" w:rsidRPr="009D19C8" w:rsidRDefault="001C2EE4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 xml:space="preserve"> раза/нед.</w:t>
            </w:r>
          </w:p>
        </w:tc>
      </w:tr>
      <w:tr w:rsidR="009D19C8" w:rsidRPr="001050E2" w14:paraId="58702537" w14:textId="77777777" w:rsidTr="000E4400">
        <w:trPr>
          <w:trHeight w:hRule="exact" w:val="443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51B33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14AD1" w14:textId="23BC3168" w:rsidR="009D19C8" w:rsidRPr="009D19C8" w:rsidRDefault="00684D6B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14:paraId="78220E5E" w14:textId="6150A165" w:rsidR="009D19C8" w:rsidRPr="00B21968" w:rsidRDefault="009D19C8" w:rsidP="009D19C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79FBAE3" w14:textId="748EE905" w:rsidR="000E4400" w:rsidRPr="0076710D" w:rsidRDefault="000E4400" w:rsidP="000E44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710D">
        <w:rPr>
          <w:rFonts w:ascii="Times New Roman" w:hAnsi="Times New Roman"/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2835"/>
      </w:tblGrid>
      <w:tr w:rsidR="000E4400" w:rsidRPr="000E4400" w14:paraId="1EE58CE3" w14:textId="77777777" w:rsidTr="000E4400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16463" w14:textId="77777777" w:rsidR="000E4400" w:rsidRPr="000E4400" w:rsidRDefault="000E4400" w:rsidP="000531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52692" w14:textId="77777777" w:rsidR="000E4400" w:rsidRPr="000E4400" w:rsidRDefault="000E4400" w:rsidP="000531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58B80" w14:textId="77777777" w:rsidR="000E4400" w:rsidRPr="000E4400" w:rsidRDefault="000E4400" w:rsidP="0005319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0E4400" w:rsidRPr="000E4400" w14:paraId="5C0A0F08" w14:textId="77777777" w:rsidTr="000E4400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A9CB5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Экскурсия «Краски осени»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A718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9074E" w14:textId="12BE24DF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Октябрь 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0E4400" w:rsidRPr="000E4400" w14:paraId="1B132D57" w14:textId="77777777" w:rsidTr="000E4400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945B" w14:textId="77777777" w:rsidR="00702EFA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Беседа «Династии первопоселенцев поселения»</w:t>
            </w:r>
            <w:r w:rsidR="00702EFA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.</w:t>
            </w:r>
          </w:p>
          <w:p w14:paraId="08EF7BA1" w14:textId="23F3283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Встреча с интересными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7B2B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01CDB" w14:textId="46F939AB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Ноябрь, декабрь 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  <w:p w14:paraId="27AFB72E" w14:textId="6EAD9BFC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Апрель 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</w:tr>
      <w:tr w:rsidR="000E4400" w:rsidRPr="000E4400" w14:paraId="2DD606F2" w14:textId="77777777" w:rsidTr="000E4400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F1CF9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Участие в конкурсе:</w:t>
            </w:r>
          </w:p>
          <w:p w14:paraId="43C76967" w14:textId="2A0CB140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«Чародейка Осень»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.</w:t>
            </w:r>
          </w:p>
          <w:p w14:paraId="5423724D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Лучший проект «Мы рисуем герб села»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E4AA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0DDEA" w14:textId="393C44AD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Ноябрь202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  <w:p w14:paraId="11CE2E61" w14:textId="60A2CC16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Март 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</w:tr>
      <w:tr w:rsidR="000E4400" w:rsidRPr="000E4400" w14:paraId="35E89D3D" w14:textId="77777777" w:rsidTr="000E4400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5453D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Викторина «Назад в СССР»</w:t>
            </w:r>
          </w:p>
          <w:p w14:paraId="3ECDE809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Инсталляция «Назад в ХХ 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B87EB" w14:textId="77777777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A3CBA" w14:textId="1D7A1193" w:rsidR="000E4400" w:rsidRPr="000E4400" w:rsidRDefault="000E4400" w:rsidP="0005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Май 202</w:t>
            </w:r>
            <w:r w:rsidR="00B142A8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</w:tr>
    </w:tbl>
    <w:p w14:paraId="0E5F206E" w14:textId="696F53E5" w:rsidR="00702EFA" w:rsidRDefault="00702EFA" w:rsidP="00B142A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sz w:val="28"/>
          <w:szCs w:val="28"/>
        </w:rPr>
        <w:t>Раздел №3. СПИСОК ИСПОЛЬЗОВАННОЙ ЛИТЕРАТУРЫ</w:t>
      </w:r>
    </w:p>
    <w:p w14:paraId="6EF26343" w14:textId="17BD04A7" w:rsidR="00702EFA" w:rsidRPr="00717B65" w:rsidRDefault="00702EFA" w:rsidP="00B142A8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>Дьякова Р.А., Емельянов Б.В., Пасечный П.С.</w:t>
      </w:r>
      <w:r w:rsidRPr="00717B65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717B65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Pr="00717B65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11470872"/>
      <w:r w:rsidRPr="00717B65">
        <w:rPr>
          <w:rFonts w:ascii="Times New Roman" w:hAnsi="Times New Roman" w:cs="Times New Roman"/>
          <w:sz w:val="28"/>
          <w:szCs w:val="28"/>
        </w:rPr>
        <w:t>М.: Просвещение, 201</w:t>
      </w:r>
      <w:r w:rsidR="00024B0A">
        <w:rPr>
          <w:rFonts w:ascii="Times New Roman" w:hAnsi="Times New Roman" w:cs="Times New Roman"/>
          <w:sz w:val="28"/>
          <w:szCs w:val="28"/>
        </w:rPr>
        <w:t>9</w:t>
      </w:r>
      <w:r w:rsidRPr="00717B65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1A10196C" w14:textId="3CAD4FFF" w:rsidR="00024B0A" w:rsidRDefault="00024B0A" w:rsidP="009054F2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Катонова Н.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024B0A">
        <w:rPr>
          <w:rFonts w:ascii="Times New Roman" w:hAnsi="Times New Roman" w:cs="Times New Roman"/>
          <w:sz w:val="28"/>
          <w:szCs w:val="28"/>
        </w:rPr>
        <w:t>Музей Москвы. История и коллекция. 1896-2021</w:t>
      </w:r>
      <w:r>
        <w:rPr>
          <w:rFonts w:ascii="Times New Roman" w:hAnsi="Times New Roman" w:cs="Times New Roman"/>
          <w:sz w:val="28"/>
          <w:szCs w:val="28"/>
        </w:rPr>
        <w:t>. М.: Б.С.Г.-Пресс, 2023.</w:t>
      </w:r>
    </w:p>
    <w:p w14:paraId="0AB50F94" w14:textId="77777777" w:rsidR="00024B0A" w:rsidRDefault="009054F2" w:rsidP="00024B0A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Комашко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 </w:t>
      </w:r>
      <w:r w:rsidRPr="009054F2">
        <w:rPr>
          <w:rFonts w:ascii="Times New Roman" w:hAnsi="Times New Roman" w:cs="Times New Roman"/>
          <w:sz w:val="28"/>
          <w:szCs w:val="28"/>
        </w:rPr>
        <w:t xml:space="preserve">Труды </w:t>
      </w:r>
      <w:bookmarkStart w:id="8" w:name="_Hlk171500320"/>
      <w:r w:rsidRPr="009054F2">
        <w:rPr>
          <w:rFonts w:ascii="Times New Roman" w:hAnsi="Times New Roman" w:cs="Times New Roman"/>
          <w:sz w:val="28"/>
          <w:szCs w:val="28"/>
        </w:rPr>
        <w:t>Центрального музея древнерусской культуры и искусства</w:t>
      </w:r>
      <w:bookmarkEnd w:id="8"/>
      <w:r w:rsidRPr="009054F2">
        <w:rPr>
          <w:rFonts w:ascii="Times New Roman" w:hAnsi="Times New Roman" w:cs="Times New Roman"/>
          <w:sz w:val="28"/>
          <w:szCs w:val="28"/>
        </w:rPr>
        <w:t xml:space="preserve"> имени Андрея Рублева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r w:rsidRPr="009054F2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54F2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54F2">
        <w:rPr>
          <w:rFonts w:ascii="Times New Roman" w:hAnsi="Times New Roman" w:cs="Times New Roman"/>
          <w:sz w:val="28"/>
          <w:szCs w:val="28"/>
        </w:rPr>
        <w:t xml:space="preserve"> древнерусской культуры и искусства</w:t>
      </w:r>
      <w:r>
        <w:rPr>
          <w:rFonts w:ascii="Times New Roman" w:hAnsi="Times New Roman" w:cs="Times New Roman"/>
          <w:sz w:val="28"/>
          <w:szCs w:val="28"/>
        </w:rPr>
        <w:t>, 2020.</w:t>
      </w:r>
    </w:p>
    <w:p w14:paraId="0B8BE311" w14:textId="3516627B" w:rsidR="009054F2" w:rsidRPr="00024B0A" w:rsidRDefault="00024B0A" w:rsidP="00024B0A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B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7B65">
        <w:rPr>
          <w:rFonts w:ascii="Times New Roman" w:hAnsi="Times New Roman" w:cs="Times New Roman"/>
          <w:i/>
          <w:iCs/>
          <w:sz w:val="28"/>
          <w:szCs w:val="28"/>
        </w:rPr>
        <w:t>Поляков Т.П.</w:t>
      </w:r>
      <w:r w:rsidRPr="00717B65">
        <w:rPr>
          <w:rFonts w:ascii="Times New Roman" w:hAnsi="Times New Roman" w:cs="Times New Roman"/>
          <w:sz w:val="28"/>
          <w:szCs w:val="28"/>
        </w:rPr>
        <w:t xml:space="preserve"> Музейная экспозиция: методы и технологии актуализации культурного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65">
        <w:rPr>
          <w:rFonts w:ascii="Times New Roman" w:hAnsi="Times New Roman" w:cs="Times New Roman"/>
          <w:sz w:val="28"/>
          <w:szCs w:val="28"/>
        </w:rPr>
        <w:t>М.: Институт Наследия, 2019.</w:t>
      </w:r>
    </w:p>
    <w:p w14:paraId="5407CF78" w14:textId="45870421" w:rsidR="009054F2" w:rsidRPr="009054F2" w:rsidRDefault="009054F2" w:rsidP="009054F2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Юреева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4B0A">
        <w:rPr>
          <w:rFonts w:ascii="Times New Roman" w:hAnsi="Times New Roman" w:cs="Times New Roman"/>
          <w:i/>
          <w:iCs/>
          <w:sz w:val="28"/>
          <w:szCs w:val="28"/>
        </w:rPr>
        <w:t>Т.Ю.</w:t>
      </w:r>
      <w:r>
        <w:rPr>
          <w:rFonts w:ascii="Times New Roman" w:hAnsi="Times New Roman" w:cs="Times New Roman"/>
          <w:sz w:val="28"/>
          <w:szCs w:val="28"/>
        </w:rPr>
        <w:t xml:space="preserve"> Музееведение. М.: Институт наследия, 2020.</w:t>
      </w:r>
    </w:p>
    <w:p w14:paraId="198A9555" w14:textId="6874F1DB" w:rsidR="00702EFA" w:rsidRPr="00702EFA" w:rsidRDefault="00702EFA" w:rsidP="009054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интернет-ресурсы:</w:t>
      </w:r>
    </w:p>
    <w:p w14:paraId="044EF02A" w14:textId="66DB4AEB" w:rsidR="00702EFA" w:rsidRPr="00717B65" w:rsidRDefault="00702EFA" w:rsidP="00B142A8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рекомендации. Модуль «Краеведение». В курсе Истории. </w:t>
      </w:r>
      <w:bookmarkStart w:id="9" w:name="_Hlk111470544"/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bookmarkEnd w:id="9"/>
      <w:r w:rsidRPr="00717B65">
        <w:rPr>
          <w:rFonts w:ascii="Times New Roman" w:hAnsi="Times New Roman" w:cs="Times New Roman"/>
          <w:sz w:val="28"/>
          <w:szCs w:val="28"/>
        </w:rPr>
        <w:fldChar w:fldCharType="begin"/>
      </w:r>
      <w:r w:rsidRPr="00717B65">
        <w:rPr>
          <w:rFonts w:ascii="Times New Roman" w:hAnsi="Times New Roman" w:cs="Times New Roman"/>
          <w:sz w:val="28"/>
          <w:szCs w:val="28"/>
        </w:rPr>
        <w:instrText xml:space="preserve"> HYPERLINK "https://drive.google.com/file/d/1VCCr661F3Lvn6mTcYqOJN4iZxyrJXVI5/view" </w:instrText>
      </w:r>
      <w:r w:rsidRPr="00717B65">
        <w:rPr>
          <w:rFonts w:ascii="Times New Roman" w:hAnsi="Times New Roman" w:cs="Times New Roman"/>
          <w:sz w:val="28"/>
          <w:szCs w:val="28"/>
        </w:rPr>
        <w:fldChar w:fldCharType="separate"/>
      </w:r>
      <w:r w:rsidRPr="00717B65">
        <w:rPr>
          <w:rStyle w:val="a8"/>
          <w:rFonts w:ascii="Times New Roman" w:hAnsi="Times New Roman" w:cs="Times New Roman"/>
          <w:sz w:val="28"/>
          <w:szCs w:val="28"/>
        </w:rPr>
        <w:t>https://drive.google.com/file/d/1VCCr661F3Lvn6mTcYqOJN4iZxyrJXVI5/view</w:t>
      </w:r>
      <w:r w:rsidRPr="00717B65">
        <w:rPr>
          <w:rFonts w:ascii="Times New Roman" w:hAnsi="Times New Roman" w:cs="Times New Roman"/>
          <w:sz w:val="28"/>
          <w:szCs w:val="28"/>
        </w:rPr>
        <w:fldChar w:fldCharType="end"/>
      </w:r>
      <w:r w:rsidRPr="00717B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8370D" w14:textId="66397502" w:rsidR="00702EFA" w:rsidRDefault="00702EFA" w:rsidP="009054F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054F2">
        <w:rPr>
          <w:rFonts w:ascii="Times New Roman" w:hAnsi="Times New Roman" w:cs="Times New Roman"/>
          <w:sz w:val="28"/>
          <w:szCs w:val="28"/>
        </w:rPr>
        <w:t>25.05.2024</w:t>
      </w:r>
      <w:r w:rsidRPr="00702EFA">
        <w:rPr>
          <w:rFonts w:ascii="Times New Roman" w:hAnsi="Times New Roman" w:cs="Times New Roman"/>
          <w:sz w:val="28"/>
          <w:szCs w:val="28"/>
        </w:rPr>
        <w:t>).</w:t>
      </w:r>
    </w:p>
    <w:p w14:paraId="4E8EC887" w14:textId="31EAFDE4" w:rsidR="00702EFA" w:rsidRPr="00717B65" w:rsidRDefault="00702EFA" w:rsidP="00B142A8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Музееведческие очерки</w:t>
      </w:r>
      <w:r w:rsidR="00E12381"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10" w:name="_Hlk111471092"/>
      <w:r w:rsidR="00E12381" w:rsidRPr="00717B65">
        <w:rPr>
          <w:rFonts w:ascii="Times New Roman" w:hAnsi="Times New Roman" w:cs="Times New Roman"/>
          <w:sz w:val="28"/>
          <w:szCs w:val="28"/>
        </w:rPr>
        <w:t>[Электронный ресурс] URL:</w:t>
      </w:r>
      <w:bookmarkEnd w:id="10"/>
      <w:r w:rsidR="00E12381" w:rsidRPr="00717B6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12381" w:rsidRPr="00717B65">
          <w:rPr>
            <w:rStyle w:val="a8"/>
            <w:rFonts w:ascii="Times New Roman" w:hAnsi="Times New Roman" w:cs="Times New Roman"/>
            <w:sz w:val="28"/>
            <w:szCs w:val="28"/>
          </w:rPr>
          <w:t>https://heritage-institute.ru/wp-content/uploads/2021/02/rybak-k.-e._rol-i-mesto-obshhestvennyh-muzeev_s-obl..pdf</w:t>
        </w:r>
      </w:hyperlink>
      <w:r w:rsidR="00E12381" w:rsidRPr="00717B65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9054F2">
        <w:rPr>
          <w:rFonts w:ascii="Times New Roman" w:hAnsi="Times New Roman" w:cs="Times New Roman"/>
          <w:sz w:val="28"/>
          <w:szCs w:val="28"/>
        </w:rPr>
        <w:t>25.05.2024</w:t>
      </w:r>
      <w:r w:rsidR="00E12381"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6C6F3839" w14:textId="44760F63" w:rsidR="00E12381" w:rsidRPr="00717B65" w:rsidRDefault="00E12381" w:rsidP="00B142A8">
      <w:pPr>
        <w:pStyle w:val="a3"/>
        <w:numPr>
          <w:ilvl w:val="0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музейной выставки (методическое пособие). </w:t>
      </w:r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0" w:history="1">
        <w:r w:rsidRPr="00717B65">
          <w:rPr>
            <w:rStyle w:val="a8"/>
            <w:rFonts w:ascii="Times New Roman" w:hAnsi="Times New Roman" w:cs="Times New Roman"/>
            <w:sz w:val="28"/>
            <w:szCs w:val="28"/>
          </w:rPr>
          <w:t>https://tatmuseum.ru/wp-content/uploads/2021/04/Posobie-vystavka.pdf</w:t>
        </w:r>
      </w:hyperlink>
      <w:r w:rsidRPr="00717B65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9054F2">
        <w:rPr>
          <w:rFonts w:ascii="Times New Roman" w:hAnsi="Times New Roman" w:cs="Times New Roman"/>
          <w:sz w:val="28"/>
          <w:szCs w:val="28"/>
        </w:rPr>
        <w:t>25.05.2024</w:t>
      </w:r>
      <w:r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2BECACBE" w14:textId="535A5BDD" w:rsidR="00AC678B" w:rsidRPr="00717B65" w:rsidRDefault="00AC678B" w:rsidP="00B142A8">
      <w:pPr>
        <w:pStyle w:val="a3"/>
        <w:numPr>
          <w:ilvl w:val="0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Краеведческий музей как средство патриотического воспитания школьников. </w:t>
      </w:r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1" w:history="1">
        <w:r w:rsidRPr="00717B65">
          <w:rPr>
            <w:rStyle w:val="a8"/>
            <w:rFonts w:ascii="Times New Roman" w:hAnsi="Times New Roman" w:cs="Times New Roman"/>
            <w:sz w:val="28"/>
            <w:szCs w:val="28"/>
          </w:rPr>
          <w:t>https://ped-kopilka.ru/blogs/jbanov-aleksandr/yekskursija-po-stranicam-shkolnogo-muzeja.html</w:t>
        </w:r>
      </w:hyperlink>
      <w:r w:rsidRPr="00717B65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bookmarkStart w:id="11" w:name="_Hlk171499968"/>
      <w:r w:rsidR="009054F2">
        <w:rPr>
          <w:rFonts w:ascii="Times New Roman" w:hAnsi="Times New Roman" w:cs="Times New Roman"/>
          <w:sz w:val="28"/>
          <w:szCs w:val="28"/>
        </w:rPr>
        <w:t>25.05.2024</w:t>
      </w:r>
      <w:bookmarkEnd w:id="11"/>
      <w:r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39062838" w14:textId="77777777" w:rsidR="00E12381" w:rsidRPr="00E12381" w:rsidRDefault="00E12381" w:rsidP="00717B6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4A7A2" w14:textId="77777777" w:rsidR="00702EFA" w:rsidRPr="00702EFA" w:rsidRDefault="00702EFA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EFA" w:rsidRPr="00702EFA" w:rsidSect="0062063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5E5B2" w14:textId="77777777" w:rsidR="00A50C04" w:rsidRDefault="00A50C04" w:rsidP="00934DED">
      <w:pPr>
        <w:spacing w:after="0" w:line="240" w:lineRule="auto"/>
      </w:pPr>
      <w:r>
        <w:separator/>
      </w:r>
    </w:p>
  </w:endnote>
  <w:endnote w:type="continuationSeparator" w:id="0">
    <w:p w14:paraId="37B9E40D" w14:textId="77777777" w:rsidR="00A50C04" w:rsidRDefault="00A50C04" w:rsidP="0093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9695129"/>
      <w:docPartObj>
        <w:docPartGallery w:val="Page Numbers (Bottom of Page)"/>
        <w:docPartUnique/>
      </w:docPartObj>
    </w:sdtPr>
    <w:sdtEndPr/>
    <w:sdtContent>
      <w:p w14:paraId="5B607D31" w14:textId="5F26FAEF" w:rsidR="009D19C8" w:rsidRDefault="009D1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36A">
          <w:rPr>
            <w:noProof/>
          </w:rPr>
          <w:t>17</w:t>
        </w:r>
        <w:r>
          <w:fldChar w:fldCharType="end"/>
        </w:r>
      </w:p>
    </w:sdtContent>
  </w:sdt>
  <w:p w14:paraId="5E9AA2FD" w14:textId="77777777" w:rsidR="009D19C8" w:rsidRDefault="009D1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5E21" w14:textId="77777777" w:rsidR="00A50C04" w:rsidRDefault="00A50C04" w:rsidP="00934DED">
      <w:pPr>
        <w:spacing w:after="0" w:line="240" w:lineRule="auto"/>
      </w:pPr>
      <w:r>
        <w:separator/>
      </w:r>
    </w:p>
  </w:footnote>
  <w:footnote w:type="continuationSeparator" w:id="0">
    <w:p w14:paraId="313A41B1" w14:textId="77777777" w:rsidR="00A50C04" w:rsidRDefault="00A50C04" w:rsidP="0093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7E09"/>
    <w:multiLevelType w:val="hybridMultilevel"/>
    <w:tmpl w:val="8F3C7F3A"/>
    <w:lvl w:ilvl="0" w:tplc="13C4B2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A3C"/>
    <w:multiLevelType w:val="hybridMultilevel"/>
    <w:tmpl w:val="2F8EACB0"/>
    <w:lvl w:ilvl="0" w:tplc="5156E4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5166E"/>
    <w:multiLevelType w:val="hybridMultilevel"/>
    <w:tmpl w:val="CD2452BA"/>
    <w:lvl w:ilvl="0" w:tplc="18E46630">
      <w:start w:val="13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41D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6B8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2C2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4F6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C5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621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2FE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A4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000F3"/>
    <w:multiLevelType w:val="hybridMultilevel"/>
    <w:tmpl w:val="88B8783C"/>
    <w:lvl w:ilvl="0" w:tplc="3A4E18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2E5"/>
    <w:multiLevelType w:val="hybridMultilevel"/>
    <w:tmpl w:val="15DE2714"/>
    <w:lvl w:ilvl="0" w:tplc="6DA8521A">
      <w:start w:val="7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85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4B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70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AC5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ADA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84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25D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46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AD4F5F"/>
    <w:multiLevelType w:val="hybridMultilevel"/>
    <w:tmpl w:val="809AF7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79"/>
    <w:rsid w:val="00024B0A"/>
    <w:rsid w:val="000835EC"/>
    <w:rsid w:val="000E4400"/>
    <w:rsid w:val="00150D47"/>
    <w:rsid w:val="00172BDB"/>
    <w:rsid w:val="001C2EE4"/>
    <w:rsid w:val="002204A8"/>
    <w:rsid w:val="002B636F"/>
    <w:rsid w:val="00307DC1"/>
    <w:rsid w:val="00322FDF"/>
    <w:rsid w:val="00332A59"/>
    <w:rsid w:val="00535F94"/>
    <w:rsid w:val="00591D90"/>
    <w:rsid w:val="005B15F3"/>
    <w:rsid w:val="00620634"/>
    <w:rsid w:val="006360F9"/>
    <w:rsid w:val="006554F7"/>
    <w:rsid w:val="00684D6B"/>
    <w:rsid w:val="006A2940"/>
    <w:rsid w:val="006C285A"/>
    <w:rsid w:val="00702EFA"/>
    <w:rsid w:val="00717B65"/>
    <w:rsid w:val="00816C98"/>
    <w:rsid w:val="008B3E4F"/>
    <w:rsid w:val="009054F2"/>
    <w:rsid w:val="00921993"/>
    <w:rsid w:val="00934DED"/>
    <w:rsid w:val="00955D44"/>
    <w:rsid w:val="009D19C8"/>
    <w:rsid w:val="00A062F8"/>
    <w:rsid w:val="00A50C04"/>
    <w:rsid w:val="00AC678B"/>
    <w:rsid w:val="00B142A8"/>
    <w:rsid w:val="00B21968"/>
    <w:rsid w:val="00B87AEE"/>
    <w:rsid w:val="00C22629"/>
    <w:rsid w:val="00D91679"/>
    <w:rsid w:val="00E12381"/>
    <w:rsid w:val="00E235BD"/>
    <w:rsid w:val="00E3171D"/>
    <w:rsid w:val="00E44FED"/>
    <w:rsid w:val="00E537DA"/>
    <w:rsid w:val="00EE2757"/>
    <w:rsid w:val="00F166C5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C947"/>
  <w15:chartTrackingRefBased/>
  <w15:docId w15:val="{BD113E84-CFE4-47CA-8E7C-B24021BC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DED"/>
  </w:style>
  <w:style w:type="paragraph" w:styleId="a6">
    <w:name w:val="footer"/>
    <w:basedOn w:val="a"/>
    <w:link w:val="a7"/>
    <w:uiPriority w:val="99"/>
    <w:unhideWhenUsed/>
    <w:rsid w:val="0093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DED"/>
  </w:style>
  <w:style w:type="character" w:styleId="a8">
    <w:name w:val="Hyperlink"/>
    <w:basedOn w:val="a0"/>
    <w:uiPriority w:val="99"/>
    <w:unhideWhenUsed/>
    <w:rsid w:val="00702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-kopilka.ru/blogs/jbanov-aleksandr/yekskursija-po-stranicam-shkolnogo-muzej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tmuseum.ru/wp-content/uploads/2021/04/Posobie-vystav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itage-institute.ru/wp-content/uploads/2021/02/rybak-k.-e._rol-i-mesto-obshhestvennyh-muzeev_s-obl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8</cp:revision>
  <cp:lastPrinted>2024-09-18T07:11:00Z</cp:lastPrinted>
  <dcterms:created xsi:type="dcterms:W3CDTF">2023-06-27T23:52:00Z</dcterms:created>
  <dcterms:modified xsi:type="dcterms:W3CDTF">2024-09-18T07:17:00Z</dcterms:modified>
</cp:coreProperties>
</file>