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165DB">
      <w:r>
        <w:rPr>
          <w:noProof/>
        </w:rPr>
        <w:drawing>
          <wp:inline distT="0" distB="0" distL="0" distR="0">
            <wp:extent cx="5848350" cy="9248775"/>
            <wp:effectExtent l="19050" t="0" r="0" b="0"/>
            <wp:docPr id="1" name="Рисунок 1" descr="C:\Users\User\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jpg"/>
                    <pic:cNvPicPr>
                      <a:picLocks noChangeAspect="1" noChangeArrowheads="1"/>
                    </pic:cNvPicPr>
                  </pic:nvPicPr>
                  <pic:blipFill>
                    <a:blip r:embed="rId4"/>
                    <a:srcRect/>
                    <a:stretch>
                      <a:fillRect/>
                    </a:stretch>
                  </pic:blipFill>
                  <pic:spPr bwMode="auto">
                    <a:xfrm>
                      <a:off x="0" y="0"/>
                      <a:ext cx="5848350" cy="9248775"/>
                    </a:xfrm>
                    <a:prstGeom prst="rect">
                      <a:avLst/>
                    </a:prstGeom>
                    <a:noFill/>
                    <a:ln w="9525">
                      <a:noFill/>
                      <a:miter lim="800000"/>
                      <a:headEnd/>
                      <a:tailEnd/>
                    </a:ln>
                  </pic:spPr>
                </pic:pic>
              </a:graphicData>
            </a:graphic>
          </wp:inline>
        </w:drawing>
      </w:r>
    </w:p>
    <w:p w:rsidR="008165DB" w:rsidRPr="008165DB" w:rsidRDefault="008165DB" w:rsidP="008165DB">
      <w:pPr>
        <w:shd w:val="clear" w:color="auto" w:fill="FFFFFF"/>
        <w:spacing w:after="0" w:line="240" w:lineRule="auto"/>
        <w:rPr>
          <w:rFonts w:ascii="Helvetica" w:eastAsia="Times New Roman" w:hAnsi="Helvetica" w:cs="Helvetica"/>
          <w:color w:val="3F3F3F"/>
          <w:sz w:val="27"/>
          <w:szCs w:val="27"/>
        </w:rPr>
      </w:pPr>
      <w:r w:rsidRPr="008165DB">
        <w:rPr>
          <w:rFonts w:ascii="Helvetica" w:eastAsia="Times New Roman" w:hAnsi="Helvetica" w:cs="Helvetica"/>
          <w:color w:val="3F3F3F"/>
          <w:sz w:val="27"/>
          <w:szCs w:val="27"/>
        </w:rPr>
        <w:lastRenderedPageBreak/>
        <w:t>1. Общие положения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right="1"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1.1. Муниципальное бюджетное учреждение дополнительного образования «Дом детского творчества с.Ракитное» Дальнереченского муниципального района Приморского края (далее – учреждение) образовано путем переименования из</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Муниципального образовательного бюджетного учреждения дополнительного образования детей «Дом детского творчества с.Ракитное» Дальнереченского муниципального района Приморского края.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Полное наименование учреждения: Муниципальное бюджетное учреждение дополнительного образования «Дом детского творчества с.Ракитное» Дальнереченского муниципального района Приморского края.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Сокращенное наименование учреждения:</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МБУ ДО «ДДТ с.Ракитное».</w:t>
      </w:r>
    </w:p>
    <w:p w:rsidR="008165DB" w:rsidRPr="008165DB" w:rsidRDefault="008165DB" w:rsidP="008165DB">
      <w:pPr>
        <w:shd w:val="clear" w:color="auto" w:fill="FFFFFF"/>
        <w:spacing w:after="0" w:line="240" w:lineRule="auto"/>
        <w:ind w:right="1"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1.2. Юридический и фактический адрес:</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692110, Российская Федерация, Приморский край, Дальнереченский район, с.Ракитное, ул. Советская, 22.</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1.4. </w:t>
      </w:r>
      <w:r w:rsidRPr="008165DB">
        <w:rPr>
          <w:rFonts w:ascii="Times New Roman" w:eastAsia="Times New Roman" w:hAnsi="Times New Roman" w:cs="Times New Roman"/>
          <w:color w:val="1E1E1E"/>
          <w:spacing w:val="-1"/>
          <w:sz w:val="24"/>
          <w:szCs w:val="24"/>
        </w:rPr>
        <w:t>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обладает на праве оперативного управления обособленным имуществом, имеет самостоятельный баланс, лицевые счета в управлении финансов администрации Дальнереченского муниципального района, круглую печать со своим наименованием,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1.6. Тип организации (организационно-правовая форма) – муниципальное бюджетное учреждение.</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Тип образовательной организации - учреждение дополнительного образования детей.</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1.7. Учредителем и собственником имущества учреждения является муниципальное образование Дальнереченский муниципальный район. Исполнение функций и полномочий учредителя учреждения возложено на администрацию Дальнереченского муниципального района (далее – учредитель)</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Юридический адрес учредителя: 692132, Российская Федерация,  Приморский край, город Дальнереченск, ул. Ленина 90.</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Функции органа управления учредителя в сфере образования исполняет Муниципальное казенное учреждение «Управление народного образования» Дальнереченского муниципального района (далее – МКУ «УНО» ДМР) в соответствии с Уставом МКУ «УНО» ДМР.</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1.9. Отношения между учредителем и учреждением, не урегулированные настоящим Уставом, определяются договором, заключенным в соответствии с законодательством Российской Федерации.</w:t>
      </w:r>
    </w:p>
    <w:p w:rsidR="008165DB" w:rsidRPr="008165DB" w:rsidRDefault="008165DB" w:rsidP="008165DB">
      <w:pPr>
        <w:shd w:val="clear" w:color="auto" w:fill="FFFFFF"/>
        <w:spacing w:after="0" w:line="240" w:lineRule="auto"/>
        <w:ind w:firstLine="709"/>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20"/>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2. Цели и задачи образовательного процесса</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6"/>
          <w:sz w:val="24"/>
          <w:szCs w:val="24"/>
        </w:rPr>
        <w:t>2.1.</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4"/>
          <w:sz w:val="24"/>
          <w:szCs w:val="24"/>
        </w:rPr>
        <w:t>Основные цели образовательного процесса учреждения – реализация допол</w:t>
      </w:r>
      <w:r w:rsidRPr="008165DB">
        <w:rPr>
          <w:rFonts w:ascii="Times New Roman" w:eastAsia="Times New Roman" w:hAnsi="Times New Roman" w:cs="Times New Roman"/>
          <w:color w:val="1E1E1E"/>
          <w:spacing w:val="3"/>
          <w:sz w:val="24"/>
          <w:szCs w:val="24"/>
        </w:rPr>
        <w:t>нительных образовательных услуг, обеспечение необходимых условий</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для личностного развития, профессионального самоопределения и</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3"/>
          <w:sz w:val="24"/>
          <w:szCs w:val="24"/>
        </w:rPr>
        <w:t>творческой   самоорганизации детей, адаптации детей к жизни в обществе,</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формирования общей культуры, организация содержательного досуга.</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6"/>
          <w:sz w:val="24"/>
          <w:szCs w:val="24"/>
        </w:rPr>
        <w:lastRenderedPageBreak/>
        <w:t>2.2.</w:t>
      </w:r>
      <w:r w:rsidRPr="008165DB">
        <w:rPr>
          <w:rFonts w:ascii="Times New Roman" w:eastAsia="Times New Roman" w:hAnsi="Times New Roman" w:cs="Times New Roman"/>
          <w:color w:val="1E1E1E"/>
          <w:sz w:val="24"/>
          <w:szCs w:val="24"/>
        </w:rPr>
        <w:t>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2.3. Для достижения целей создания учреждение выполняет следующие задачи:</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2"/>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развитие жизненно необходимых навыков и умений, требующихся для</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социальной адаптации детей;</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повышение мотивации к познанию, самовоспитанию и творчеству;</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2"/>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достижение поэтапности к преемственности в развитии творческих способностей детей;</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3"/>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3"/>
          <w:sz w:val="24"/>
          <w:szCs w:val="24"/>
        </w:rPr>
        <w:t>выявление индивидуальных способностей на основе дифференцированного подхода;</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профессиональная ориентация;</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развитие правил и норм приемлемого общения.</w:t>
      </w:r>
    </w:p>
    <w:p w:rsidR="008165DB" w:rsidRPr="008165DB" w:rsidRDefault="008165DB" w:rsidP="008165DB">
      <w:pPr>
        <w:shd w:val="clear" w:color="auto" w:fill="FFFFFF"/>
        <w:spacing w:after="0" w:line="240" w:lineRule="auto"/>
        <w:ind w:firstLine="54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2.4. Для достижения своих уставных целей и выполнения задач учреждение вправе оказывать населению, предприятиям, учреждениям и организациям платные дополнительные услуги, не предусмотренные соответствующими образовательными программами и государственными стандартами.</w:t>
      </w:r>
    </w:p>
    <w:p w:rsidR="008165DB" w:rsidRPr="008165DB" w:rsidRDefault="008165DB" w:rsidP="008165DB">
      <w:pPr>
        <w:shd w:val="clear" w:color="auto" w:fill="FFFFFF"/>
        <w:spacing w:after="0" w:line="240" w:lineRule="auto"/>
        <w:ind w:firstLine="54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2.5. Порядок предоставления учреждением платных дополнительных образовательных услуг определяется локальным актом учреждения.</w:t>
      </w:r>
    </w:p>
    <w:p w:rsidR="008165DB" w:rsidRPr="008165DB" w:rsidRDefault="008165DB" w:rsidP="008165DB">
      <w:pPr>
        <w:shd w:val="clear" w:color="auto" w:fill="FFFFFF"/>
        <w:spacing w:after="0" w:line="240" w:lineRule="auto"/>
        <w:ind w:firstLine="54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Платные дополнительные услуги не могут быть оказаны взамен основной деятельности учреждения.</w:t>
      </w:r>
    </w:p>
    <w:p w:rsidR="008165DB" w:rsidRPr="008165DB" w:rsidRDefault="008165DB" w:rsidP="008165DB">
      <w:pPr>
        <w:shd w:val="clear" w:color="auto" w:fill="FFFFFF"/>
        <w:spacing w:after="0" w:line="240" w:lineRule="auto"/>
        <w:ind w:firstLine="54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2.6. При оказании платных дополнительных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кодексом Российской Федерации, Законом Российской Федерации от 07.02.1992 N 2300-1 "О защите прав потребителей" и Правилами оказания платных образовательных услуг, утвержденными Постановлением Правительства Российской Федерации от 15.08.2013 N 706.</w:t>
      </w:r>
    </w:p>
    <w:p w:rsidR="008165DB" w:rsidRPr="008165DB" w:rsidRDefault="008165DB" w:rsidP="008165DB">
      <w:pPr>
        <w:shd w:val="clear" w:color="auto" w:fill="FFFFFF"/>
        <w:spacing w:after="0" w:line="240" w:lineRule="auto"/>
        <w:ind w:firstLine="720"/>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20"/>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3. Содержание и структура образовательного процесса.</w:t>
      </w:r>
    </w:p>
    <w:p w:rsidR="008165DB" w:rsidRPr="008165DB" w:rsidRDefault="008165DB" w:rsidP="008165DB">
      <w:pPr>
        <w:shd w:val="clear" w:color="auto" w:fill="FFFFFF"/>
        <w:spacing w:after="0" w:line="240" w:lineRule="auto"/>
        <w:ind w:firstLine="720"/>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3.1. Язык, на котором ведется обучение - русский.</w:t>
      </w:r>
    </w:p>
    <w:p w:rsidR="008165DB" w:rsidRPr="008165DB" w:rsidRDefault="008165DB" w:rsidP="008165DB">
      <w:pPr>
        <w:shd w:val="clear" w:color="auto" w:fill="FFFFFF"/>
        <w:spacing w:after="0" w:line="240" w:lineRule="auto"/>
        <w:ind w:right="1"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6"/>
          <w:sz w:val="24"/>
          <w:szCs w:val="24"/>
        </w:rPr>
        <w:t>3.2.</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С целью достижения уставных задач учреждение организует работу</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объединений по следующим направлениям:</w:t>
      </w:r>
    </w:p>
    <w:p w:rsidR="008165DB" w:rsidRPr="008165DB" w:rsidRDefault="008165DB" w:rsidP="008165DB">
      <w:pPr>
        <w:shd w:val="clear" w:color="auto" w:fill="FFFFFF"/>
        <w:spacing w:after="0" w:line="240" w:lineRule="auto"/>
        <w:ind w:right="1"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художественно-эстетическое;</w:t>
      </w:r>
    </w:p>
    <w:p w:rsidR="008165DB" w:rsidRPr="008165DB" w:rsidRDefault="008165DB" w:rsidP="008165DB">
      <w:pPr>
        <w:shd w:val="clear" w:color="auto" w:fill="FFFFFF"/>
        <w:spacing w:after="0" w:line="240" w:lineRule="auto"/>
        <w:ind w:right="1"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туристско-краеведческое;</w:t>
      </w:r>
    </w:p>
    <w:p w:rsidR="008165DB" w:rsidRPr="008165DB" w:rsidRDefault="008165DB" w:rsidP="008165DB">
      <w:pPr>
        <w:shd w:val="clear" w:color="auto" w:fill="FFFFFF"/>
        <w:spacing w:before="5" w:after="0" w:line="240" w:lineRule="auto"/>
        <w:ind w:right="1"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3"/>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3"/>
          <w:sz w:val="24"/>
          <w:szCs w:val="24"/>
        </w:rPr>
        <w:t>спортивное;</w:t>
      </w:r>
    </w:p>
    <w:p w:rsidR="008165DB" w:rsidRPr="008165DB" w:rsidRDefault="008165DB" w:rsidP="008165DB">
      <w:pPr>
        <w:shd w:val="clear" w:color="auto" w:fill="FFFFFF"/>
        <w:spacing w:after="0" w:line="240" w:lineRule="auto"/>
        <w:ind w:right="1"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декоративно-прикладное;</w:t>
      </w:r>
    </w:p>
    <w:p w:rsidR="008165DB" w:rsidRPr="008165DB" w:rsidRDefault="008165DB" w:rsidP="008165DB">
      <w:pPr>
        <w:shd w:val="clear" w:color="auto" w:fill="FFFFFF"/>
        <w:spacing w:after="0" w:line="240" w:lineRule="auto"/>
        <w:ind w:right="1"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2"/>
          <w:sz w:val="24"/>
          <w:szCs w:val="24"/>
        </w:rPr>
        <w:t>-</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техническое.</w:t>
      </w:r>
    </w:p>
    <w:p w:rsidR="008165DB" w:rsidRPr="008165DB" w:rsidRDefault="008165DB" w:rsidP="008165DB">
      <w:pPr>
        <w:shd w:val="clear" w:color="auto" w:fill="FFFFFF"/>
        <w:spacing w:after="0" w:line="240" w:lineRule="auto"/>
        <w:ind w:right="1"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3.3. Учреждение самостоятельно разрабатывает программу своей </w:t>
      </w:r>
      <w:r w:rsidRPr="008165DB">
        <w:rPr>
          <w:rFonts w:ascii="Times New Roman" w:eastAsia="Times New Roman" w:hAnsi="Times New Roman" w:cs="Times New Roman"/>
          <w:color w:val="1E1E1E"/>
          <w:spacing w:val="-1"/>
          <w:sz w:val="24"/>
          <w:szCs w:val="24"/>
        </w:rPr>
        <w:t>деятельности с учетом запросов детей, потребностей семьи, образовательного</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учреждения, детских и юношеских общественных объединений и организаций,</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особенностей социально-экономического развития региона и национально -</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6"/>
          <w:sz w:val="24"/>
          <w:szCs w:val="24"/>
        </w:rPr>
        <w:t>культурных традиций.</w:t>
      </w:r>
    </w:p>
    <w:p w:rsidR="008165DB" w:rsidRPr="008165DB" w:rsidRDefault="008165DB" w:rsidP="008165DB">
      <w:pPr>
        <w:shd w:val="clear" w:color="auto" w:fill="FFFFFF"/>
        <w:spacing w:after="0" w:line="240" w:lineRule="auto"/>
        <w:ind w:right="1"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6"/>
          <w:sz w:val="24"/>
          <w:szCs w:val="24"/>
        </w:rPr>
        <w:t>3.4.</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Деятельность детей в учреждении осуществляется в одновозрастных и</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3"/>
          <w:sz w:val="24"/>
          <w:szCs w:val="24"/>
        </w:rPr>
        <w:t>разновозрастных объединениях по интересам (кружок, группа, ансамбль, театр, студия,</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клуб и другие).</w:t>
      </w:r>
    </w:p>
    <w:p w:rsidR="008165DB" w:rsidRPr="008165DB" w:rsidRDefault="008165DB" w:rsidP="008165DB">
      <w:pPr>
        <w:shd w:val="clear" w:color="auto" w:fill="FFFFFF"/>
        <w:spacing w:after="0" w:line="240" w:lineRule="auto"/>
        <w:ind w:right="1"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3.5.</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6"/>
          <w:sz w:val="24"/>
          <w:szCs w:val="24"/>
        </w:rPr>
        <w:t>Содержание деятельности объединений определяется педагогом</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с учетом примерных учебных планов и программ, рекомендованных государственными органами управления образованием.</w:t>
      </w:r>
    </w:p>
    <w:p w:rsidR="008165DB" w:rsidRPr="008165DB" w:rsidRDefault="008165DB" w:rsidP="008165DB">
      <w:pPr>
        <w:shd w:val="clear" w:color="auto" w:fill="FFFFFF"/>
        <w:spacing w:after="0" w:line="240" w:lineRule="auto"/>
        <w:ind w:right="1"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2"/>
          <w:sz w:val="24"/>
          <w:szCs w:val="24"/>
        </w:rPr>
        <w:t>Педагогические работники могут разрабатывать авторские программы, утверждаемые методическим советом учреждения.</w:t>
      </w:r>
    </w:p>
    <w:p w:rsidR="008165DB" w:rsidRPr="008165DB" w:rsidRDefault="008165DB" w:rsidP="008165DB">
      <w:pPr>
        <w:shd w:val="clear" w:color="auto" w:fill="FFFFFF"/>
        <w:spacing w:after="0" w:line="240" w:lineRule="auto"/>
        <w:ind w:firstLine="720"/>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4. Организация образовательного процесса</w:t>
      </w:r>
    </w:p>
    <w:p w:rsidR="008165DB" w:rsidRPr="008165DB" w:rsidRDefault="008165DB" w:rsidP="008165DB">
      <w:pPr>
        <w:shd w:val="clear" w:color="auto" w:fill="FFFFFF"/>
        <w:spacing w:after="0" w:line="240" w:lineRule="auto"/>
        <w:ind w:right="1254"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lastRenderedPageBreak/>
        <w:t> </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4</w:t>
      </w:r>
      <w:r w:rsidRPr="008165DB">
        <w:rPr>
          <w:rFonts w:ascii="Times New Roman" w:eastAsia="Times New Roman" w:hAnsi="Times New Roman" w:cs="Times New Roman"/>
          <w:color w:val="1E1E1E"/>
          <w:spacing w:val="-8"/>
          <w:sz w:val="24"/>
          <w:szCs w:val="24"/>
        </w:rPr>
        <w:t>.1.</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Учреждение организует работу с детьми в течение всего календарного года.</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4"/>
          <w:sz w:val="24"/>
          <w:szCs w:val="24"/>
        </w:rPr>
        <w:t>Объединения, в зависимости от требований программ, организуются</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6"/>
          <w:sz w:val="24"/>
          <w:szCs w:val="24"/>
        </w:rPr>
        <w:t>как на весь учебный год, так и на более короткие сроки</w:t>
      </w:r>
      <w:r w:rsidRPr="008165DB">
        <w:rPr>
          <w:rFonts w:ascii="Times New Roman" w:eastAsia="Times New Roman" w:hAnsi="Times New Roman" w:cs="Times New Roman"/>
          <w:color w:val="1E1E1E"/>
          <w:spacing w:val="-1"/>
          <w:sz w:val="24"/>
          <w:szCs w:val="24"/>
        </w:rPr>
        <w:t>.</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6"/>
          <w:sz w:val="24"/>
          <w:szCs w:val="24"/>
        </w:rPr>
        <w:t>Комплектование объединений заканчивается в основном 10 сентября текущего года.</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4.2.</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6"/>
          <w:sz w:val="24"/>
          <w:szCs w:val="24"/>
        </w:rPr>
        <w:t>Занятия в объединениях могут проводиться по программам одной тематической</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4"/>
          <w:sz w:val="24"/>
          <w:szCs w:val="24"/>
        </w:rPr>
        <w:t>направленности или комплексным, интегрированным программам.</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7"/>
          <w:sz w:val="24"/>
          <w:szCs w:val="24"/>
        </w:rPr>
        <w:t>4.3.</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В состав каждого объединения первого года обучения должно входить</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не более 12-15 человек, второго - не менее 10-12 человек, третьего</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и последующих лет — не менее 8 - 10 человек.</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2"/>
          <w:sz w:val="24"/>
          <w:szCs w:val="24"/>
        </w:rPr>
        <w:t>4.4.</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В состав объединений, работа в которых связана</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7"/>
          <w:sz w:val="24"/>
          <w:szCs w:val="24"/>
        </w:rPr>
        <w:t>со специальными режущими инструментами, на станках, швейных</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машинках, в первый год должно входить - не более 12 человек, а во второй и сле</w:t>
      </w:r>
      <w:r w:rsidRPr="008165DB">
        <w:rPr>
          <w:rFonts w:ascii="Times New Roman" w:eastAsia="Times New Roman" w:hAnsi="Times New Roman" w:cs="Times New Roman"/>
          <w:color w:val="1E1E1E"/>
          <w:sz w:val="24"/>
          <w:szCs w:val="24"/>
        </w:rPr>
        <w:t>дующий годы - не более 8 - 10 человек.</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В походах и экскурсиях один преподаватель может сопровождать группу не более</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2"/>
          <w:sz w:val="24"/>
          <w:szCs w:val="24"/>
        </w:rPr>
        <w:t>8 человек, в остальных случаях необходимо присутствие двух преподавателей.</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2"/>
          <w:sz w:val="24"/>
          <w:szCs w:val="24"/>
        </w:rPr>
        <w:t>4.5.</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 или изъяты учредителем .</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2"/>
          <w:sz w:val="24"/>
          <w:szCs w:val="24"/>
        </w:rPr>
        <w:t>4.6.</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Режим занятий устанавливается следующий:</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2"/>
          <w:sz w:val="24"/>
          <w:szCs w:val="24"/>
        </w:rPr>
        <w:t>программа 1-го года обучения ориентирована на 4 - 6 академических часов в неделю; 2-го года обучения на 6-8 академических часов в неделю; 3-го и последующих годов - на 8 -12 часов в неделю.</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2"/>
          <w:sz w:val="24"/>
          <w:szCs w:val="24"/>
        </w:rPr>
        <w:t>Продолжительность занятий в объединениях дополнительного образования не должна превышать в учебные дни 1,5 часа, а в выходные и каникулярные дни - 3 часа. После 30 - 45 минут занятий необходимо устраивать перерыв длительностью не менее 10 минут для отдыха детей и проветривания помещений.</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4"/>
          <w:sz w:val="24"/>
          <w:szCs w:val="24"/>
        </w:rPr>
        <w:t>Занятия могут проводиться как со всем составом объединения,</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3"/>
          <w:sz w:val="24"/>
          <w:szCs w:val="24"/>
        </w:rPr>
        <w:t>так и по группам и индивидуально в соответствии с программой.</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9"/>
          <w:sz w:val="24"/>
          <w:szCs w:val="24"/>
        </w:rPr>
        <w:t>4.7.</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9"/>
          <w:sz w:val="24"/>
          <w:szCs w:val="24"/>
        </w:rPr>
        <w:t>С детьми - инвалидами может проводиться индивидуальная работа по месту</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3"/>
          <w:sz w:val="24"/>
          <w:szCs w:val="24"/>
        </w:rPr>
        <w:t>жительства по индивидуальным программам, согласованным с родителями</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(законными представителями) из расчета 2 академических часа в неделю.</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4.8. </w:t>
      </w:r>
      <w:r w:rsidRPr="008165DB">
        <w:rPr>
          <w:rFonts w:ascii="Times New Roman" w:eastAsia="Times New Roman" w:hAnsi="Times New Roman" w:cs="Times New Roman"/>
          <w:color w:val="1E1E1E"/>
          <w:spacing w:val="7"/>
          <w:sz w:val="24"/>
          <w:szCs w:val="24"/>
        </w:rPr>
        <w:t>Каждый ребенок имеет право заниматься в нескольких объединениях</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по выбору и менять их. При приеме в спортивные, спортивно-технические, туристские объединения необходимо медицинское заключение о состоянии здоровья ребенка.</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5"/>
          <w:sz w:val="24"/>
          <w:szCs w:val="24"/>
        </w:rPr>
        <w:t>4.9.</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5"/>
          <w:sz w:val="24"/>
          <w:szCs w:val="24"/>
        </w:rPr>
        <w:t>Расписание занятий объединения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3"/>
          <w:sz w:val="24"/>
          <w:szCs w:val="24"/>
        </w:rPr>
        <w:t>(законных представителей),</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4"/>
          <w:sz w:val="24"/>
          <w:szCs w:val="24"/>
        </w:rPr>
        <w:t>возрастных особенностей детей и установленных санитарно-гигиенических норм.</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6"/>
          <w:sz w:val="24"/>
          <w:szCs w:val="24"/>
        </w:rPr>
        <w:t>Организация работы объединений должна соответствовать правилам</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4"/>
          <w:sz w:val="24"/>
          <w:szCs w:val="24"/>
        </w:rPr>
        <w:t>техники безопасности и производственной санитарии.</w:t>
      </w:r>
      <w:r w:rsidRPr="008165DB">
        <w:rPr>
          <w:rFonts w:ascii="Times New Roman" w:eastAsia="Times New Roman" w:hAnsi="Times New Roman" w:cs="Times New Roman"/>
          <w:color w:val="1E1E1E"/>
          <w:spacing w:val="7"/>
          <w:sz w:val="24"/>
          <w:szCs w:val="24"/>
        </w:rPr>
        <w:t>  </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7"/>
          <w:sz w:val="24"/>
          <w:szCs w:val="24"/>
        </w:rPr>
        <w:t>4.10.</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7"/>
          <w:sz w:val="24"/>
          <w:szCs w:val="24"/>
        </w:rPr>
        <w:t>Учреждение проводит массовые мероприятия, создает необходимые  </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5"/>
          <w:sz w:val="24"/>
          <w:szCs w:val="24"/>
        </w:rPr>
        <w:t>условия совместного труда, отдыха детей и родителей (законных представителей).</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5"/>
          <w:sz w:val="24"/>
          <w:szCs w:val="24"/>
        </w:rPr>
        <w:t>4.11.</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5"/>
          <w:sz w:val="24"/>
          <w:szCs w:val="24"/>
        </w:rPr>
        <w:t>В период школьных каникул объединения работают по специальному расписанию, в том числе с новым или переменным составом детей на базе лагерей отдыха с дневным пребыванием.</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5"/>
          <w:sz w:val="24"/>
          <w:szCs w:val="24"/>
        </w:rPr>
        <w:t>4.12.</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5"/>
          <w:sz w:val="24"/>
          <w:szCs w:val="24"/>
        </w:rPr>
        <w:t>В работе объединений могут участвовать совместно с детьми их</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родители (законные представители) без включения в основной состав, если кружок не платный, при</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наличии условий и согласия руководителя объединения.</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5"/>
          <w:sz w:val="24"/>
          <w:szCs w:val="24"/>
        </w:rPr>
        <w:lastRenderedPageBreak/>
        <w:t>4.13.</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5"/>
          <w:sz w:val="24"/>
          <w:szCs w:val="24"/>
        </w:rPr>
        <w:t>Учреждение может создавать объединения в других образовательных</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2"/>
          <w:sz w:val="24"/>
          <w:szCs w:val="24"/>
        </w:rPr>
        <w:t>учреждениях, предприятиях и организациях. Отношения между ними</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3"/>
          <w:sz w:val="24"/>
          <w:szCs w:val="24"/>
        </w:rPr>
        <w:t>определяются договором</w:t>
      </w:r>
      <w:r w:rsidRPr="008165DB">
        <w:rPr>
          <w:rFonts w:ascii="Times New Roman" w:eastAsia="Times New Roman" w:hAnsi="Times New Roman" w:cs="Times New Roman"/>
          <w:color w:val="1E1E1E"/>
          <w:spacing w:val="-3"/>
          <w:sz w:val="24"/>
          <w:szCs w:val="24"/>
        </w:rPr>
        <w:t>.</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20"/>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 Управление учреждением</w:t>
      </w:r>
    </w:p>
    <w:p w:rsidR="008165DB" w:rsidRPr="008165DB" w:rsidRDefault="008165DB" w:rsidP="008165DB">
      <w:pPr>
        <w:shd w:val="clear" w:color="auto" w:fill="FFFFFF"/>
        <w:spacing w:after="0" w:line="240" w:lineRule="auto"/>
        <w:ind w:firstLine="720"/>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5.1. Управление учреждением осуществляется руководителем – Директором, прошедшим соответствующую аттестацию, в соответствии с законодательством Российской Федерации и настоящим Уставом. По всем вопросам деятельности руководитель учреждения подчиняется учредителю. С руководителем учреждения заключается срочный трудовой договор, сроком не более пяти лет.</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5.2. Учредитель в отношении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определяет цели, предмет и виды деятельности;</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назначает руководителя, в том числе: заключает и прекращает трудовой договор, вносит в него изменения и дополнения, отстраняет от работы; утверждает должностную инструкцию руководителя; устанавливает выплаты стимулирующего характера (в том числе премии) руководителю; применяет поощрения за труд, применяет и снимает дисциплинарные взыскания в отношении руководителя; направляет руководителя в служебные командировки; решает вопрос о предоставлении, продлении, перенесении ежегодных оплачиваемых отпусков, разделении их на части, отзыве из отпуска, замене ежегодного оплачиваемого отпуска денежной компенсацией, предоставлении отпуска без сохранения заработной платы руководителю;</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осуществляет контроль за деятельностью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передает муниципальное имущество в оперативное управление;</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рассматривает и одобряет предложения руководителя учреждения о создании и ликвидации филиалов учреждения, об открытии и закрытии его представительств;</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утверждает Устав учреждения и внесение в него изменений;</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реорганизовывает и ликвидирует учреждение;</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утверждает штатное расписание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утверждает план финансово-хозяйственной деятельности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утверждает передаточный акт или разделительный баланс;</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назначает ликвидационную комиссию и утверждает промежуточный и окончательный ликвидационный баланс;</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рассматривает и одобряет предложения руководителя учреждения о совершении сделок с имуществом учреждения, проводимых только с согласия учредителя;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определяет порядок составления и утверждения отчета о результатах деятельности Учреждения и использования закрепленного за учреждением имущества;</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представляет интересы учредителя в судах общей юрисдикции и арбитражных судах;</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осуществляет иные полномочия, предусмотренные законодательством.</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5.3. Руководитель – Директор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осуществляет текущее руководство деятельностью учреждения и образовательным процессом, осуществляет контроль за ходом и результатами образовательного процесса;</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представляет учреждение во взаимоотношениях с федеральными органами государственной власти, органами государственной власти Приморского края, иными государственными органами, органами местного самоуправления, должностными лицами, общественными объединениями, иными организациями и гражданами;</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без доверенности выступает в гражданском обороте от имени учреждения как юридического лица, в том числе подписывает договоры, доверенности, платежные и иные документы;</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lastRenderedPageBreak/>
        <w:t>- от имени учреждения распоряжается бюджетными средствами в соответствии с бюджетными ассигнованиями;</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открывает лицевой счет в финансовом органе администрации муниципального образования;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от имени учреждения подписывает исковые заявления, заявления, жалобы и иные обращения, направляемые в суды, в том числе к мировым судьям, арбитражные и третейские суды;</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представляет учредителю предложения о внесении изменений в Устав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в установленном порядке назначает на должность и освобождает от должности работников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решает в отношении назначаемых им работников учреждения в соответствии с трудовым законодательством вопросы, связанные с работой в учреждении, в том числе: заключает и прекращает трудовые договоры с работниками учреждения; утверждает должностные инструкции работников учреждения; применяет поощрения за труд, применяет и снимает дисциплинарные взыскания в отношении работников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разрабатывает штатное расписание учреждения в пределах фонда оплаты труда работников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утверждает: структуру учреждения; положения о структурных подразделениях учреждения; годовой план деятельности учреждения; графики работы и педагогическую нагрузку работников;</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дает поручения и указания работникам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подписывает служебные документы учреждения, визирует служебные документы, поступившие в учреждение;</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осуществляет контроль за исполнением работниками учреждения их должностных обязанностей, а также собственных поручений и указаний;</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издает приказы по вопросам организации деятельности учреждения. В том числе приказы о зачислении, отчислении обучающихся, о переводе обучающихся в другое объединение;</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организует работу по подготовке учреждения к лицензированию;</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обеспечивает охрану жизни и здоровья обучающихся и работников; оказывает помощь и содействие в работе с детскими организациями учреждения; формирует обучающихся; обеспечивает социальную защиту и защиту прав учащихся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осуществляет иные полномочия в целях организации деятельности учреждения, за исключением полномочий, отнесенных к компетенции учредителя.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5.4. Директор вправе приостановить решения педагогического совета в случае их противоречия законодательству Российской Федерации.</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Директор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5.5. Директор несет персональную ответственность за:</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жизнь, здоровье и благополучие вверенных ему воспитанников во время образовательного процесса, а также во время проведения внешкольных мероприятий;</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нецелевое использование бюджетных средств, принятие бюджетных обязательств сверх доведенных до него бюджетных ассигнований, иное нарушение бюджетного законодательства Российской Федерации;</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неэффективное или нецелевое использование имущества учреждения, иное нарушение порядка владения, пользования и распоряжения им;</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заключение и совершение сделок за пределами гражданской правоспособности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ненадлежащее функционирование учреждения, в том числе неисполнение обязанностей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lastRenderedPageBreak/>
        <w:t>- несоблюдение установленных ограничений по ознакомлению со сведениями, составляющими государственную тайну;</w:t>
      </w:r>
    </w:p>
    <w:p w:rsidR="008165DB" w:rsidRPr="008165DB" w:rsidRDefault="008165DB" w:rsidP="008165DB">
      <w:pPr>
        <w:shd w:val="clear" w:color="auto" w:fill="FFFFFF"/>
        <w:spacing w:after="0" w:line="240" w:lineRule="auto"/>
        <w:ind w:firstLine="708"/>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неправомерность данных руководителем поручений и указаний.</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5.6. Формами самоуправления являются </w:t>
      </w:r>
      <w:r w:rsidRPr="008165DB">
        <w:rPr>
          <w:rFonts w:ascii="Times New Roman" w:eastAsia="Times New Roman" w:hAnsi="Times New Roman" w:cs="Times New Roman"/>
          <w:color w:val="1E1E1E"/>
          <w:spacing w:val="-2"/>
          <w:sz w:val="24"/>
          <w:szCs w:val="24"/>
        </w:rPr>
        <w:t>педагогический совет, общее собрание трудового коллектива, методический совет.</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Порядок выборов органов самоуправления учреждения и их компетенция определяются настоящим уставом.</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5.6.1. Педагогический совет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действует согласно Положению о педагогическом совете;</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членами Педагогического совета являются все педагогические работники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председателем Педагогического совета учреждения является его директор;</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директор учреждения своим приказом назначает на учебный год секретаря педагогического совета;</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заседания Педагогического совета проводятся в соответствии с планом работы учреждения, но не реже четырёх раз в течение учебного года;</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заседания Педагогического совета протоколируются;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протоколы подписываются председателем Педагогического совета и секретарём.</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5.6.2. Общее собрание трудового коллектива</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 и регламентируются Положением об общем собрании трудового коллектива. Собрание считается правомочным, если на нём присутствует не менее двух третей списочного состава работников учреждения.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Собрание имеет право:</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обсуждать и принимать «Коллективный договор» и «Правила внутреннего трудового распорядка»;</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обсуждать поведение или отдельные поступки членов коллектива учреждения и принимать решение о вынесении общественного порицания в случае виновности.</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5.6.3. </w:t>
      </w:r>
      <w:r w:rsidRPr="008165DB">
        <w:rPr>
          <w:rFonts w:ascii="Times New Roman" w:eastAsia="Times New Roman" w:hAnsi="Times New Roman" w:cs="Times New Roman"/>
          <w:color w:val="1E1E1E"/>
          <w:spacing w:val="-3"/>
          <w:sz w:val="24"/>
          <w:szCs w:val="24"/>
        </w:rPr>
        <w:t>С целью ведения методической работы, направленной на совершенствование образовательного процесса, программ, форм и методов деятельности объединений, мастерства педагогических работников в учреждении создается методический совет.</w:t>
      </w:r>
      <w:r w:rsidRPr="008165DB">
        <w:rPr>
          <w:rFonts w:ascii="Times New Roman" w:eastAsia="Times New Roman" w:hAnsi="Times New Roman" w:cs="Times New Roman"/>
          <w:color w:val="1E1E1E"/>
          <w:spacing w:val="-1"/>
          <w:sz w:val="24"/>
          <w:szCs w:val="24"/>
        </w:rPr>
        <w:t>                                                                                                                                                                                           </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Методический совет избирается на педагогическом совете из 3-х педагогов, имеющих высшую или</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1"/>
          <w:sz w:val="24"/>
          <w:szCs w:val="24"/>
          <w:lang w:val="en-US"/>
        </w:rPr>
        <w:t>I</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1"/>
          <w:sz w:val="24"/>
          <w:szCs w:val="24"/>
        </w:rPr>
        <w:t>квалификационную категорию, сроком на один учебный</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6"/>
          <w:sz w:val="24"/>
          <w:szCs w:val="24"/>
        </w:rPr>
        <w:t>год.</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1"/>
          <w:sz w:val="24"/>
          <w:szCs w:val="24"/>
        </w:rPr>
        <w:t>Заседания методического совета проводятся не реже 3 раз в год.</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6"/>
          <w:sz w:val="24"/>
          <w:szCs w:val="24"/>
        </w:rPr>
        <w:t>5.6.4.</w:t>
      </w:r>
      <w:r w:rsidRPr="008165DB">
        <w:rPr>
          <w:rFonts w:ascii="Times New Roman" w:eastAsia="Times New Roman" w:hAnsi="Times New Roman" w:cs="Times New Roman"/>
          <w:color w:val="1E1E1E"/>
          <w:sz w:val="24"/>
          <w:szCs w:val="24"/>
        </w:rPr>
        <w:t> </w:t>
      </w:r>
      <w:r w:rsidRPr="008165DB">
        <w:rPr>
          <w:rFonts w:ascii="Times New Roman" w:eastAsia="Times New Roman" w:hAnsi="Times New Roman" w:cs="Times New Roman"/>
          <w:color w:val="1E1E1E"/>
          <w:spacing w:val="-1"/>
          <w:sz w:val="24"/>
          <w:szCs w:val="24"/>
        </w:rPr>
        <w:t>Методический совет:</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1"/>
          <w:sz w:val="24"/>
          <w:szCs w:val="24"/>
        </w:rPr>
        <w:t>рассматривает учебный план учреждения, рабочие программы</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2"/>
          <w:sz w:val="24"/>
          <w:szCs w:val="24"/>
        </w:rPr>
        <w:t>объединений;</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 изучает и распространяет передовой педагогический опыт;</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 оказывает педагогам помощь в разработке учебных программ и планов;</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утверждает авторские и составительские программы;</w:t>
      </w:r>
    </w:p>
    <w:p w:rsidR="008165DB" w:rsidRPr="008165DB" w:rsidRDefault="008165DB" w:rsidP="008165DB">
      <w:pPr>
        <w:shd w:val="clear" w:color="auto" w:fill="FFFFFF"/>
        <w:spacing w:before="5"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7"/>
          <w:sz w:val="24"/>
          <w:szCs w:val="24"/>
        </w:rPr>
        <w:t>анализирует методическую работу учреждения и отчитывается перед</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pacing w:val="-2"/>
          <w:sz w:val="24"/>
          <w:szCs w:val="24"/>
        </w:rPr>
        <w:t>педагогическим советом.</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5.6.5. </w:t>
      </w:r>
      <w:r w:rsidRPr="008165DB">
        <w:rPr>
          <w:rFonts w:ascii="Times New Roman" w:eastAsia="Times New Roman" w:hAnsi="Times New Roman" w:cs="Times New Roman"/>
          <w:color w:val="1E1E1E"/>
          <w:spacing w:val="-2"/>
          <w:sz w:val="24"/>
          <w:szCs w:val="24"/>
        </w:rPr>
        <w:t>Методист:</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 организует оснащение кабинетов учебно-методической литературой;</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 изучает опыт работы педагогов учреждения, обобщает, распространяет передовой педагогический опыт, организует методическую работу и повышение квалификации педагогов;</w:t>
      </w:r>
    </w:p>
    <w:p w:rsidR="008165DB" w:rsidRPr="008165DB" w:rsidRDefault="008165DB" w:rsidP="008165DB">
      <w:pPr>
        <w:shd w:val="clear" w:color="auto" w:fill="FFFFFF"/>
        <w:spacing w:after="0" w:line="240" w:lineRule="auto"/>
        <w:ind w:right="1" w:firstLine="567"/>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pacing w:val="-1"/>
          <w:sz w:val="24"/>
          <w:szCs w:val="24"/>
        </w:rPr>
        <w:t>- осуществляет инструктивно-методическую помощь школам по организации кружковой работы и массовых мероприятий, несет ответственность за их содержание.   </w:t>
      </w:r>
    </w:p>
    <w:p w:rsidR="008165DB" w:rsidRPr="008165DB" w:rsidRDefault="008165DB" w:rsidP="008165DB">
      <w:pPr>
        <w:shd w:val="clear" w:color="auto" w:fill="FFFFFF"/>
        <w:spacing w:after="0" w:line="240" w:lineRule="auto"/>
        <w:ind w:right="-2" w:firstLine="720"/>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 Имущество и финансовое обеспечение деятельности учреждения</w:t>
      </w:r>
    </w:p>
    <w:p w:rsidR="008165DB" w:rsidRPr="008165DB" w:rsidRDefault="008165DB" w:rsidP="008165DB">
      <w:pPr>
        <w:shd w:val="clear" w:color="auto" w:fill="FFFFFF"/>
        <w:spacing w:after="0" w:line="240" w:lineRule="auto"/>
        <w:ind w:right="-2" w:firstLine="720"/>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lastRenderedPageBreak/>
        <w:t> </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6.1. Собственником имущества, закрепляемого за учреждением на праве оперативного управления, является учредитель.</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Учреждение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Имущество и средства учреждения отражаются на его балансе и используются для достижения целей, определенных его Уставом.</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6.4.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6.5. Учреждение не вправе отчуждать либо иным способом распоряжаться имуществом без согласия собственника имущества.</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6.6.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законом и иными правовыми актами или решением собственника.</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другими законами и иными правовыми актами для приобретения права собственности.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6.7. Право оперативного управления имуществом прекращается по основаниям и в порядке, предусмотренным Гражданским кодексом,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6.8. Источниками формирования имущества и финансовых ресурсов учреждения являются: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субсидии, предоставляемые учреждению из бюджета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средства, выделяемые целевым назначением в соответствии с целевыми программами;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доходы от платных услуг, оказываемых учреждением;</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добровольные имущественные взносы и пожертвования;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доходы, получаемые от собственности учреждения;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другие не запрещенные законом поступления.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6.9. Учреждение находится в ведении МКУ «УНО» ДМР, осуществляющего бюджетные полномочия главного распорядителя бюджетных средств.</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Взаимодействие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lastRenderedPageBreak/>
        <w:t>6.10. Финансовое обеспечение выполнения муниципального задания учреждением осуществляется в виде субсидий из средств бюджета муниципального образования.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Финансовое обеспечение муниципального задания осуществляется с учетов расходов на содержание недвижимого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Учреждение осуществляет операции с бюджетными средствами через лицевой счет, открытый ему в порядке, установленном законодательством Российской Федерации.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6.11. Учреждение вправе сверх установленного муниципального задания, а также в случаях,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Порядок определения указанной платы устанавливается учредителем, если иное не предусмотрено федеральным законом.</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6.12. Доходы учреждения, полученные от осуществления приносящей доходы деятельности, и приобретенное за счет этих доходов имущество, поступают в его самостоятельное распоряжение и используются им для достижения целей, ради которых оно создано.</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6.13.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бюджетным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бюджетного учреждения.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6.14. Учреждение обеспечивает исполнение денежных обязательств, указанных в исполнительном документе, в соответствии с Бюджетным кодексом.</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6.15. Учреждение не вправе размещать денежные средства на депозитах в кредитных организациях, а также совершать сделки с ценными бумагами.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6.16. Крупная сделка может быть совершена учреждением только с предварительного согласия учредителя. При этом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09"/>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 Реорганизация, изменение типа и ликвидация учреждения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7.1. Учреждение может быть реорганизовано в порядке, предусмотренном Гражданским кодексом Российской Федерации, Федеральным законом от 12.01.1996 N 7-ФЗ "О некоммерческих организациях" и другими федеральными законами.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7.2. Реорганизация учреждения может быть осуществлена в форме слияния, присоединения, разделения, выделения и преобразования. Принятие решения о реорганизации и проведение реорганизации учреждения осуществляется в порядке, установленном администрацией муниципального образования.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lastRenderedPageBreak/>
        <w:t>7.3. При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7.4.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7.5.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7.6. Изменение типа учреждения не является его реорганизацией. При изменении его типа в учредительные документы вносятся соответствующие изменения.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7.7. Изменение типа бюджетного учреждения в целях создания казенного учреждения осуществляется в порядке, устанавливаемом администрацией муниципального образования.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7.8. Изменение типа бюджетного учреждения в целях создания автономного учреждения осуществляется в порядке, установленном Федеральным законом от 03.11.2006 N 174-ФЗ "Об автономных учреждениях".</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7.9.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7.10. Учреждение может быть ликвидировано на основании и в порядке, которые предусмотрены Гражданским кодексом Российской Федерации, Федеральным законом от 12.01.1996 N 7-ФЗ "О некоммерческих организациях" и другими федеральными законами.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7.11. Учредитель учреждения или орган, принявший решение о ликвидации учреждения, назначают ликвидационную комиссию (ликвидатора) и устанавливают в соответствии с Гражданским кодексом Российской Федерации и Федеральным законом от 12.01.1996 N 7-ФЗ "О некоммерческих организациях" порядок и сроки ликвидации учреждения.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ликвидируемой некоммерческой организации выступает в суде.</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7.12. Принятие решения о ликвидации и проведение ликвидации учреждения осуществляются в порядке, установленном администрацией муниципального образования.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7.13.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7.14. При ликвидации учреждения оставшееся после удовлетворения требований кредиторов имущество, если иное не установлено Федеральным законом от 12.01.1996 N 7-ФЗ "О некоммерческих организациях" и иными федеральными законами, направляется учредителем учреждения на цели, в интересах которых оно было создано.</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В случае, если использование имущества ликвидируемого учреждения в соответствии с его учредительными документами не представляется возможным, оно принимается в муниципальную собственность.</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lastRenderedPageBreak/>
        <w:t>7.15.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Принятие решения о реорганизации или ликвидации учреждения не допускается без учета мнения жителей данного сельского поселения.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утрачивает силу.</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В случае реорганизации, ликвидации учреждения учредитель обеспечивает перевод обучающихся с согласия их родителей в другие учреждения соответствующего типа.</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7.16. При прекращении деятельности 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государственное хранение в архив Дальнереченского муниципального района. Передача и упорядочение документов осуществляются силами и за счет средств учреждения в соответствии с требованиями архивных органов.</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7.17.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09"/>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8. Контроль за деятельностью учреждения</w:t>
      </w:r>
    </w:p>
    <w:p w:rsidR="008165DB" w:rsidRPr="008165DB" w:rsidRDefault="008165DB" w:rsidP="008165DB">
      <w:pPr>
        <w:shd w:val="clear" w:color="auto" w:fill="FFFFFF"/>
        <w:spacing w:after="0" w:line="240" w:lineRule="auto"/>
        <w:ind w:firstLine="709"/>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8.1. Учреждение ведет бухгалтерский учет и статистическую отчетность в порядке, установленном законодательством Российской Федерации.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Учреждение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настоящим Уставом.</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Размеры и структура доходов учреждения, а также сведения о размерах и составе имущества учреждения, о его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8.2. Учреждение обеспечивает открытость и доступность следующих документов:</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учредительные документы учреждения, в том числе внесенные в них изменения;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свидетельство о государственной регистрации учреждения;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решение учредителя о создании учреждения;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решение учредителя о назначении руководителя учреждения;</w:t>
      </w:r>
    </w:p>
    <w:p w:rsidR="008165DB" w:rsidRPr="008165DB" w:rsidRDefault="008165DB" w:rsidP="008165DB">
      <w:pPr>
        <w:shd w:val="clear" w:color="auto" w:fill="FFFFFF"/>
        <w:spacing w:after="0" w:line="240" w:lineRule="auto"/>
        <w:ind w:firstLine="708"/>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положения о филиалах, представительствах учреждения;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план финансово-хозяйственной деятельности учреждения, составляемый и утверждаемый в порядке, определенном учредителем, и в соответствии с требованиями, установленными Министерством финансов РФ;</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годовая бухгалтерская отчетность учреждения;</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сведения о проведенных в отношении учреждения контрольных мероприятиях и их результатах;</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муниципальное задание на оказание услуг (выполнение работ);</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отчет о результатах своей деятельности и об использовании закрепленного за ним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lastRenderedPageBreak/>
        <w:t>Учреждение обеспечивает открытость и доступность документов, указанных в настоящем пункте, с учетом требований законодательства Российской Федерации о защите государственной тайны.</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8.3. Контроль за деятельностью учреждения осуществляется в порядке, установленном администрацией муниципального образования.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20"/>
        <w:jc w:val="center"/>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9. Заключительные положения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 </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9.1. Утверждение Устава учреждения осуществляется в порядке, установленном учредителем. Изменения в Устав учреждения вносятся в порядке, установленном администрацией муниципального образования.</w:t>
      </w:r>
    </w:p>
    <w:p w:rsidR="008165DB" w:rsidRPr="008165DB" w:rsidRDefault="008165DB" w:rsidP="008165DB">
      <w:pPr>
        <w:shd w:val="clear" w:color="auto" w:fill="FFFFFF"/>
        <w:spacing w:after="0" w:line="240" w:lineRule="auto"/>
        <w:ind w:firstLine="720"/>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9.2. Изменения и дополнения к настоящему уставу утверждаются учредителем и вступают в силу с момента их регистрации в порядке, установленном действующим законодательством РФ.</w:t>
      </w:r>
    </w:p>
    <w:p w:rsidR="008165DB" w:rsidRPr="008165DB" w:rsidRDefault="008165DB" w:rsidP="008165DB">
      <w:pPr>
        <w:shd w:val="clear" w:color="auto" w:fill="FFFFFF"/>
        <w:spacing w:after="0" w:line="240" w:lineRule="auto"/>
        <w:ind w:firstLine="709"/>
        <w:jc w:val="both"/>
        <w:rPr>
          <w:rFonts w:ascii="Helvetica" w:eastAsia="Times New Roman" w:hAnsi="Helvetica" w:cs="Helvetica"/>
          <w:color w:val="3F3F3F"/>
          <w:sz w:val="27"/>
          <w:szCs w:val="27"/>
        </w:rPr>
      </w:pPr>
      <w:r w:rsidRPr="008165DB">
        <w:rPr>
          <w:rFonts w:ascii="Times New Roman" w:eastAsia="Times New Roman" w:hAnsi="Times New Roman" w:cs="Times New Roman"/>
          <w:color w:val="1E1E1E"/>
          <w:sz w:val="24"/>
          <w:szCs w:val="24"/>
        </w:rPr>
        <w:t>9.3. Устав</w:t>
      </w:r>
      <w:r w:rsidRPr="008165DB">
        <w:rPr>
          <w:rFonts w:ascii="Helvetica" w:eastAsia="Times New Roman" w:hAnsi="Helvetica" w:cs="Helvetica"/>
          <w:color w:val="3F3F3F"/>
          <w:sz w:val="27"/>
          <w:szCs w:val="27"/>
        </w:rPr>
        <w:t> </w:t>
      </w:r>
      <w:r w:rsidRPr="008165DB">
        <w:rPr>
          <w:rFonts w:ascii="Times New Roman" w:eastAsia="Times New Roman" w:hAnsi="Times New Roman" w:cs="Times New Roman"/>
          <w:color w:val="1E1E1E"/>
          <w:sz w:val="24"/>
          <w:szCs w:val="24"/>
        </w:rPr>
        <w:t>Муниципального образовательного бюджетного учреждения дополнительного образования детей «Дом детского творчества с.Ракитное» Дальнереченского муниципального района Приморского края, утвержденный постановлением администрации Дальнереченского муниципального района от 28.11.2011 № 676-па, утрачивает силу с момента государственной регистрации настоящего Устава в порядке, установленном действующим законодательством.</w:t>
      </w:r>
    </w:p>
    <w:p w:rsidR="008165DB" w:rsidRDefault="008165DB"/>
    <w:p w:rsidR="008165DB" w:rsidRDefault="008165DB"/>
    <w:sectPr w:rsidR="00816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165DB"/>
    <w:rsid w:val="00816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5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65DB"/>
    <w:rPr>
      <w:rFonts w:ascii="Tahoma" w:hAnsi="Tahoma" w:cs="Tahoma"/>
      <w:sz w:val="16"/>
      <w:szCs w:val="16"/>
    </w:rPr>
  </w:style>
  <w:style w:type="paragraph" w:styleId="3">
    <w:name w:val="Body Text Indent 3"/>
    <w:basedOn w:val="a"/>
    <w:link w:val="30"/>
    <w:uiPriority w:val="99"/>
    <w:semiHidden/>
    <w:unhideWhenUsed/>
    <w:rsid w:val="00816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8165D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2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4932</Words>
  <Characters>28113</Characters>
  <Application>Microsoft Office Word</Application>
  <DocSecurity>0</DocSecurity>
  <Lines>234</Lines>
  <Paragraphs>65</Paragraphs>
  <ScaleCrop>false</ScaleCrop>
  <Company/>
  <LinksUpToDate>false</LinksUpToDate>
  <CharactersWithSpaces>32980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2021-08-13T03:35:00Z</dcterms:created>
  <dcterms:modified xsi:type="dcterms:W3CDTF">2021-08-13T03:36:00Z</dcterms:modified>
</cp:coreProperties>
</file>