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3A40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Рисунок 1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40" w:rsidRDefault="00C93A40"/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18"/>
          <w:szCs w:val="18"/>
        </w:rPr>
        <w:t>Содержание</w:t>
      </w:r>
      <w:r w:rsidRPr="00C93A40">
        <w:rPr>
          <w:rFonts w:ascii="Helvetica" w:eastAsia="Times New Roman" w:hAnsi="Helvetica" w:cs="Helvetica"/>
          <w:sz w:val="18"/>
          <w:szCs w:val="18"/>
        </w:rPr>
        <w:br/>
        <w:t>1.  Общие  положения…………………………………………………….…..…..........................3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18"/>
          <w:szCs w:val="18"/>
        </w:rPr>
        <w:t>2.  Общая характеристика учреждения……………………………….………..................4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18"/>
          <w:szCs w:val="18"/>
        </w:rPr>
        <w:lastRenderedPageBreak/>
        <w:t>3. Особенности образовательного процесса…………………………………..............10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18"/>
          <w:szCs w:val="18"/>
        </w:rPr>
        <w:t>4.  Условия осуществления  образовательного процесса…………….………......19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18"/>
          <w:szCs w:val="18"/>
        </w:rPr>
        <w:t>5.  Результаты деятельности МБУ ДО «ДДТ с. Ракитное». Качество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18"/>
          <w:szCs w:val="18"/>
        </w:rPr>
        <w:t>     образования………………………………………………………………..…............................34</w:t>
      </w:r>
    </w:p>
    <w:p w:rsidR="00C93A40" w:rsidRPr="00C93A40" w:rsidRDefault="00C93A40" w:rsidP="00C93A40">
      <w:pPr>
        <w:shd w:val="clear" w:color="auto" w:fill="FFFFFF"/>
        <w:spacing w:after="1" w:line="265" w:lineRule="atLeast"/>
        <w:ind w:right="-15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18"/>
          <w:szCs w:val="18"/>
        </w:rPr>
        <w:t>6.  Социальная активность, внешние связи МБУ ДО «ДДТ</w:t>
      </w:r>
      <w:r w:rsidRPr="00C93A40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C93A40">
        <w:rPr>
          <w:rFonts w:ascii="Helvetica" w:eastAsia="Times New Roman" w:hAnsi="Helvetica" w:cs="Helvetica"/>
          <w:sz w:val="18"/>
          <w:szCs w:val="18"/>
        </w:rPr>
        <w:t>с.Ракитное»…..39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18"/>
          <w:szCs w:val="18"/>
        </w:rPr>
        <w:t>7.  Финансово-экономическая деятельность МБУ ДО «ДДТ</w:t>
      </w:r>
      <w:r w:rsidRPr="00C93A40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C93A40">
        <w:rPr>
          <w:rFonts w:ascii="Helvetica" w:eastAsia="Times New Roman" w:hAnsi="Helvetica" w:cs="Helvetica"/>
          <w:sz w:val="18"/>
          <w:szCs w:val="18"/>
        </w:rPr>
        <w:t>с. Ракитное»..41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18"/>
          <w:szCs w:val="18"/>
        </w:rPr>
        <w:t>8.  Решения, принятые по итогам общественного обсуждения……………....41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18"/>
          <w:szCs w:val="18"/>
        </w:rPr>
        <w:t>9.  Заключение.  Перспективы и планы развития МБУ ДО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18"/>
          <w:szCs w:val="18"/>
        </w:rPr>
        <w:t>    «ДДТ с.Ракитное»……………..................................................................................42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18"/>
          <w:szCs w:val="18"/>
        </w:rPr>
        <w:t> </w:t>
      </w:r>
    </w:p>
    <w:p w:rsidR="00C93A40" w:rsidRPr="00C93A40" w:rsidRDefault="00C93A40" w:rsidP="00C93A40">
      <w:pPr>
        <w:shd w:val="clear" w:color="auto" w:fill="FFFFFF"/>
        <w:spacing w:after="0" w:line="405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b/>
          <w:bCs/>
          <w:color w:val="0070C0"/>
          <w:sz w:val="27"/>
          <w:szCs w:val="27"/>
          <w:u w:val="single"/>
        </w:rPr>
        <w:t>1. ОБЩИЕ ПОЛОЖЕНИЯ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 Публичный доклад муниципального бюджетного учреждения дополнительного образования «Дом детского творчества с. Ракитное» подготовлен по итогам 2018-2019 учебного года на основе мониторинга образовательных результатов и условий организации образовательного процесса и включает в себя статистическую информацию, самооценку результатов и условий деятельности, выявление проблем и постановку задач на предстоящий период развития.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     Цель настоящего доклада: обеспечение информационной открытости для широкой общественности в вопросах образовательной деятельности учреждения, результатах и проблемах его развития, информирование потребителей образовательных услуг о приоритетных направлениях раз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softHyphen/>
        <w:t>вития МБУ ДО «ДДТ с. Ракитное, планируемых мероприятиях и ожидаемых результатах деятельности.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 Главной задачей данного доклада является публичное ознакомление с работой учреждения, а также расширение круга социальных партнеров, повышение эффективности дополнительного образования в сотрудничестве с образовательными учреждениями Дальнереченского района.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        Часть представленной информации дана в сравнении с предыдущими годами, что позволяет увидеть динамику происходящих процессов и качество выполняемых услуг, которые определены муниципальным заданием. Стратегическая роль дополнительного образования, как открытого вариативного образования, обеспечивающего право детей и подростков на личное и профессиональное самоопределение в современных условиях, становится основой непрерывного процесса саморазвития, самосовершенствования человека через творчество, игру, труд и исследовательскую деятельность.    Государственная политика дополнительного образования отражена  в Федеральном законе «Об образовании в Российской Федерации» от 29.12.2012г., в Федеральной программе «Развития дополнительного образования в Российской Федерации до 2020 года», Указе Президента РФ «О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национальной стратегии действий в интересах детей на 2012-2017 годы», «Концепции развития дополнительного образования». Администрация учреждения руководствуется в своей работе данными</w:t>
      </w:r>
      <w:r w:rsidRPr="00C93A40">
        <w:rPr>
          <w:rFonts w:ascii="Calibri" w:eastAsia="Times New Roman" w:hAnsi="Calibri" w:cs="Helvetica"/>
          <w:color w:val="3F3F3F"/>
          <w:sz w:val="28"/>
          <w:szCs w:val="28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документами, а так же  порядком организации и осуществления образовательной деятельности по дополнительным общеобразовательным программам, Санитарно эпидемиологическими правилами и нормативами, Уставом учреждения, локальными актами учреждения.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  Деятельность  учреждения направлена на активную коммуникацию с образовательными организациями края, социума. МБУ ДО «ДДТ с. Ракитное» работает по образовательным программам четырех направленностей: художественная, техническая, туристко-краеведческая, физкультурно-спортивная. Результативность работы коллектива и деятельность педагогического коллектива способствуют росту образовательных достижений обучающихся и профессиональной компетентности педагогов, обеспечивает выполнение поставленных задач за 2018-2019 учебный год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 Информация о достижениях и разносторонней деятельности МБУ ДО «ДДТ с. Ракитное» построенная на основе анализа достижений, представлена в информационных блоках доклада.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 2. ОБЩАЯ ХАРАКТЕРИСТИКА УЧРЕЖДЕНИЯ</w:t>
      </w:r>
      <w:bookmarkStart w:id="0" w:name="ОБЩАЯ"/>
      <w:bookmarkEnd w:id="0"/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      Муниципальное бюджетное </w:t>
      </w:r>
      <w:r w:rsidRPr="00C93A40">
        <w:rPr>
          <w:rFonts w:ascii="Helvetica" w:eastAsia="Times New Roman" w:hAnsi="Helvetica" w:cs="Helvetica"/>
          <w:spacing w:val="-2"/>
          <w:sz w:val="28"/>
          <w:szCs w:val="28"/>
        </w:rPr>
        <w:t>учреждение дополнительного образования «Дом детского творчества с.</w:t>
      </w:r>
      <w:r w:rsidRPr="00C93A40">
        <w:rPr>
          <w:rFonts w:ascii="Helvetica" w:eastAsia="Times New Roman" w:hAnsi="Helvetica" w:cs="Helvetica"/>
          <w:sz w:val="28"/>
          <w:szCs w:val="28"/>
        </w:rPr>
        <w:t> Ракитное», Дальнереченского муниципального района, Приморского края, РФ является юридическим лицом (некоммерческой организацией), реализует программу дополнительного образования по лицензии: регистрационный № 409, серия  РО №000381, выданной 11.05.2012г. Департаментом образования и науки Приморского края, по образовательным программам дополнительного образования следующих направленностей: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Художественная,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Физкультурно - спортивная,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Туристско - краеведческая,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Техническая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Свидетельство о государственной аккредитации: регистрационный №245 ГА 0173от 27.06.2008г.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Сокращенное название - МБУ ДО «ДДТ с.Ракитное»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Тип учреждения – муниципальное бюджетное учреждение дополнительного образования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Вид учреждения – Дом детского творчества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Категория - вторая.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Юридический и фактический адрес: 692110. с. Ракитное Дальнереченского района Приморского края. Тел. 8(42356)45296. e-mail: ddt.rakitnoe@yandex.ru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Учредителем является администрация Дальнереченского муниципального района Приморского края.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Филиалов - нет.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  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             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Характеристика контингента обучающихся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 В 2018-2019 учебном году в МБУ ДО «ДДТ с. Ракитное» работали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38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детских объединений, 50 учебных групп, в которых обучался  661 учащийся в возрасте от 6 до 18 лет, проживающих в  Дальнереченском муниципальном районе.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right="1" w:firstLine="708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Сравнительный анализ занятости обучающихся в системе дополнительного образования МБУ ДО «ДДТ с. Ракитное»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tbl>
      <w:tblPr>
        <w:tblW w:w="946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1"/>
        <w:gridCol w:w="2961"/>
        <w:gridCol w:w="743"/>
        <w:gridCol w:w="948"/>
        <w:gridCol w:w="795"/>
        <w:gridCol w:w="948"/>
        <w:gridCol w:w="1065"/>
        <w:gridCol w:w="1134"/>
      </w:tblGrid>
      <w:tr w:rsidR="00C93A40" w:rsidRPr="00C93A40" w:rsidTr="00C93A40">
        <w:trPr>
          <w:trHeight w:val="305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№п/п</w:t>
            </w:r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Название направленностей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2016-2017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2017-2018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2018-2019</w:t>
            </w:r>
          </w:p>
        </w:tc>
      </w:tr>
      <w:tr w:rsidR="00C93A40" w:rsidRPr="00C93A40" w:rsidTr="00C93A40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кол-во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кол-во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%</w:t>
            </w:r>
          </w:p>
        </w:tc>
      </w:tr>
      <w:tr w:rsidR="00C93A40" w:rsidRPr="00C93A40" w:rsidTr="00C93A40">
        <w:trPr>
          <w:trHeight w:val="301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Художественная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84,4%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80,3%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69,2%</w:t>
            </w:r>
          </w:p>
        </w:tc>
      </w:tr>
      <w:tr w:rsidR="00C93A40" w:rsidRPr="00C93A40" w:rsidTr="00C93A40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Техническая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12,8%</w:t>
            </w:r>
          </w:p>
        </w:tc>
      </w:tr>
      <w:tr w:rsidR="00C93A40" w:rsidRPr="00C93A40" w:rsidTr="00C93A40">
        <w:trPr>
          <w:trHeight w:val="30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7,2%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6,2%</w:t>
            </w:r>
          </w:p>
        </w:tc>
      </w:tr>
      <w:tr w:rsidR="00C93A40" w:rsidRPr="00C93A40" w:rsidTr="00C93A40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4,7%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11,6%</w:t>
            </w:r>
          </w:p>
        </w:tc>
      </w:tr>
      <w:tr w:rsidR="00C93A40" w:rsidRPr="00C93A40" w:rsidTr="00C93A40">
        <w:trPr>
          <w:trHeight w:val="30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100%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100%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405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Самой многочисленной возрастной категорией в течение трех учебных лет являются обучающиеся от 8 до 11 лет.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Анализ занятости обучающихся</w:t>
      </w:r>
    </w:p>
    <w:tbl>
      <w:tblPr>
        <w:tblW w:w="949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"/>
        <w:gridCol w:w="2588"/>
        <w:gridCol w:w="105"/>
        <w:gridCol w:w="986"/>
        <w:gridCol w:w="1027"/>
        <w:gridCol w:w="1471"/>
        <w:gridCol w:w="1470"/>
        <w:gridCol w:w="1250"/>
      </w:tblGrid>
      <w:tr w:rsidR="00C93A40" w:rsidRPr="00C93A40" w:rsidTr="00C93A40">
        <w:trPr>
          <w:trHeight w:val="312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№п/п</w:t>
            </w:r>
          </w:p>
        </w:tc>
        <w:tc>
          <w:tcPr>
            <w:tcW w:w="28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Название направленностей</w:t>
            </w:r>
          </w:p>
        </w:tc>
        <w:tc>
          <w:tcPr>
            <w:tcW w:w="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Возраст</w:t>
            </w:r>
          </w:p>
        </w:tc>
      </w:tr>
      <w:tr w:rsidR="00C93A40" w:rsidRPr="00C93A40" w:rsidTr="00C93A40">
        <w:trPr>
          <w:trHeight w:val="12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left="113"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девочки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Младшая возрастная группа</w:t>
            </w:r>
          </w:p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7-10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Средняя возрастная группа</w:t>
            </w:r>
          </w:p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10-14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Старшая возрастная группа</w:t>
            </w:r>
          </w:p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15-17 лет</w:t>
            </w:r>
          </w:p>
        </w:tc>
      </w:tr>
      <w:tr w:rsidR="00C93A40" w:rsidRPr="00C93A40" w:rsidTr="00C93A40">
        <w:trPr>
          <w:trHeight w:val="270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Художественная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46</w:t>
            </w:r>
          </w:p>
        </w:tc>
      </w:tr>
      <w:tr w:rsidR="00C93A40" w:rsidRPr="00C93A40" w:rsidTr="00C93A40">
        <w:trPr>
          <w:trHeight w:val="270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Техническая 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</w:tr>
      <w:tr w:rsidR="00C93A40" w:rsidRPr="00C93A40" w:rsidTr="00C93A40">
        <w:trPr>
          <w:trHeight w:val="266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</w:tc>
      </w:tr>
      <w:tr w:rsidR="00C93A40" w:rsidRPr="00C93A40" w:rsidTr="00C93A40">
        <w:trPr>
          <w:trHeight w:val="270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</w:tr>
      <w:tr w:rsidR="00C93A40" w:rsidRPr="00C93A40" w:rsidTr="00C93A40">
        <w:trPr>
          <w:trHeight w:val="271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 Итого: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 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74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259" w:lineRule="atLeast"/>
        <w:ind w:firstLine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Большой выбор направлений деятельности и корректировка планов работы в соответствии с современными тенденциями развития дополнительного образования, новых педагогических технологий обеспечивает стабильность контингента воспитанников.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Соотношение мальчиков и девочек, занимающихся в творческих объединениях, за последние три года в основном не изменяется. Это объясняется, с одной стороны, сложившейся демографической ситуацией,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когда количество девочек   больше, чем количество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мальчиков, с другой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стороны, тем, что в учебном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плане значительное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количество программ,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которые наиболее востребованы девочками. Тем ни менее количество детей 15-17 лет вовлекается в образовательный процесс всё больше по сравнению с предыдущими годами (в 2017-2018 году -56 детей). Незначительно снизилось количество детей, занимающихся художественно-эстетической деятельностью, но увеличилось количество детей в кружках туристическо-краеведческой и технической направленности.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 настоящий период в детских объединениях занимаются дети различных категорий. Социально-экономическое положение в районе и уровень жизни отражается на контингенте обучающихся.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-1"/>
          <w:sz w:val="28"/>
          <w:szCs w:val="28"/>
        </w:rPr>
        <w:t>На качество образовательного процесса, сохранность контингента оказывает влияние социальный статус семьи, её традиции, моральные устои, функциональные возможности.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-1"/>
          <w:sz w:val="27"/>
          <w:szCs w:val="27"/>
        </w:rPr>
        <w:t> </w:t>
      </w:r>
    </w:p>
    <w:tbl>
      <w:tblPr>
        <w:tblW w:w="933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5"/>
        <w:gridCol w:w="1273"/>
        <w:gridCol w:w="1198"/>
        <w:gridCol w:w="1563"/>
        <w:gridCol w:w="1349"/>
        <w:gridCol w:w="1020"/>
        <w:gridCol w:w="1312"/>
      </w:tblGrid>
      <w:tr w:rsidR="00C93A40" w:rsidRPr="00C93A40" w:rsidTr="00C93A40">
        <w:trPr>
          <w:trHeight w:val="4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9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Кол-во детей из: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опекаемых / в них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Прием-</w:t>
            </w:r>
          </w:p>
          <w:p w:rsidR="00C93A40" w:rsidRPr="00C93A40" w:rsidRDefault="00C93A40" w:rsidP="00C93A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ных детей</w:t>
            </w:r>
          </w:p>
          <w:p w:rsidR="00C93A40" w:rsidRPr="00C93A40" w:rsidRDefault="00C93A40" w:rsidP="00C93A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Кол-во детей-инвалидов</w:t>
            </w:r>
          </w:p>
        </w:tc>
      </w:tr>
      <w:tr w:rsidR="00C93A40" w:rsidRPr="00C93A40" w:rsidTr="00C93A40">
        <w:trPr>
          <w:trHeight w:val="56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многодетных семей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неполных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семей «группы риска»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малоимущих семей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</w:tr>
      <w:tr w:rsidR="00C93A40" w:rsidRPr="00C93A40" w:rsidTr="00C93A40">
        <w:trPr>
          <w:trHeight w:val="76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Анализ контингента обучающихся подтверждает необходимость активного вовлечения в образовательный процесс детей с ограниченными возможностями здоровья, детей «группы риска» из многодетных и малообеспеченных семей.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Основные позиции, плана (программы) развития  ДДТ (направления,   задачи, решавшиеся в отчетном году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266" w:line="311" w:lineRule="atLeast"/>
        <w:ind w:right="1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lastRenderedPageBreak/>
        <w:t>Приоритетные цели и задачи на 2018-2019 учебный год</w:t>
      </w: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  <w:u w:val="single"/>
        </w:rPr>
        <w:t>:</w:t>
      </w:r>
    </w:p>
    <w:p w:rsidR="00C93A40" w:rsidRPr="00C93A40" w:rsidRDefault="00C93A40" w:rsidP="00C93A40">
      <w:pPr>
        <w:shd w:val="clear" w:color="auto" w:fill="FFFFFF"/>
        <w:spacing w:after="266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    Деятельность муниципального  бюджетного учреждения дополнительного образования  «Дом детского творчества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c.Ракитное», как  учреждения дополнительного образования детей, в течение 2018-2019 учебного года была  ориентирована на реализацию социально-педагогической деятельности по развитию склонностей, способностей и интересов личностного, социального и профессионального самоопределения детей и подростков в области художественной, декоративно-прикладной, технической, спортивной и других видов образовательной деятельности.</w:t>
      </w:r>
      <w:r w:rsidRPr="00C93A40">
        <w:rPr>
          <w:rFonts w:ascii="Helvetica" w:eastAsia="Times New Roman" w:hAnsi="Helvetica" w:cs="Helvetica"/>
          <w:spacing w:val="-1"/>
          <w:sz w:val="28"/>
          <w:szCs w:val="28"/>
        </w:rPr>
        <w:t>      МБУ ДО «ДДТ с.Ракитное» способствует интеграции основного и дополнительного образо</w:t>
      </w:r>
      <w:r w:rsidRPr="00C93A40">
        <w:rPr>
          <w:rFonts w:ascii="Helvetica" w:eastAsia="Times New Roman" w:hAnsi="Helvetica" w:cs="Helvetica"/>
          <w:spacing w:val="-1"/>
          <w:sz w:val="28"/>
          <w:szCs w:val="28"/>
        </w:rPr>
        <w:softHyphen/>
      </w:r>
      <w:r w:rsidRPr="00C93A40">
        <w:rPr>
          <w:rFonts w:ascii="Helvetica" w:eastAsia="Times New Roman" w:hAnsi="Helvetica" w:cs="Helvetica"/>
          <w:sz w:val="28"/>
          <w:szCs w:val="28"/>
        </w:rPr>
        <w:t>вания детей, досуговой и образовательно-развивающей деятельности. В основе работы - государственный и социальный заказ на личность, формирующуюся в условиях нового социально-экономического устройства общества. Программа деятельности учреждения основывается на нормативных документах федерального, </w:t>
      </w:r>
      <w:r w:rsidRPr="00C93A40">
        <w:rPr>
          <w:rFonts w:ascii="Helvetica" w:eastAsia="Times New Roman" w:hAnsi="Helvetica" w:cs="Helvetica"/>
          <w:spacing w:val="-1"/>
          <w:sz w:val="28"/>
          <w:szCs w:val="28"/>
        </w:rPr>
        <w:t>регионального и муниципального уровней.</w:t>
      </w:r>
      <w:r w:rsidRPr="00C93A40">
        <w:rPr>
          <w:rFonts w:ascii="Helvetica" w:eastAsia="Times New Roman" w:hAnsi="Helvetica" w:cs="Helvetica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spacing w:val="-2"/>
          <w:sz w:val="28"/>
          <w:szCs w:val="28"/>
        </w:rPr>
        <w:t>План работы МБУ ДО «Дом</w:t>
      </w:r>
      <w:r w:rsidRPr="00C93A40">
        <w:rPr>
          <w:rFonts w:ascii="Helvetica" w:eastAsia="Times New Roman" w:hAnsi="Helvetica" w:cs="Helvetica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spacing w:val="-4"/>
          <w:sz w:val="28"/>
          <w:szCs w:val="28"/>
        </w:rPr>
        <w:t>детского творчества с. Ракитное» Дальнереченского муниципального района является нормативным</w:t>
      </w:r>
      <w:r w:rsidRPr="00C93A40">
        <w:rPr>
          <w:rFonts w:ascii="Helvetica" w:eastAsia="Times New Roman" w:hAnsi="Helvetica" w:cs="Helvetica"/>
          <w:sz w:val="28"/>
          <w:szCs w:val="28"/>
        </w:rPr>
        <w:t> правовым актом образовательного учреждения, регламентирующим деятельность учреждения</w:t>
      </w:r>
      <w:r w:rsidRPr="00C93A40">
        <w:rPr>
          <w:rFonts w:ascii="Helvetica" w:eastAsia="Times New Roman" w:hAnsi="Helvetica" w:cs="Helvetica"/>
          <w:spacing w:val="-1"/>
          <w:sz w:val="28"/>
          <w:szCs w:val="28"/>
        </w:rPr>
        <w:t>, он отражает характеристику деятельности учреждения в соответствии с</w:t>
      </w:r>
      <w:r w:rsidRPr="00C93A40">
        <w:rPr>
          <w:rFonts w:ascii="Helvetica" w:eastAsia="Times New Roman" w:hAnsi="Helvetica" w:cs="Helvetica"/>
          <w:sz w:val="28"/>
          <w:szCs w:val="28"/>
        </w:rPr>
        <w:t> образовательными целями и направлениями совершенствования условий, в которых эта деятельность осуществляется.  Дом детского творчества осуществляет дополнительные образовательные услуги для детей от 6 до18 лет.</w:t>
      </w:r>
    </w:p>
    <w:p w:rsidR="00C93A40" w:rsidRPr="00C93A40" w:rsidRDefault="00C93A40" w:rsidP="00C93A40">
      <w:pPr>
        <w:shd w:val="clear" w:color="auto" w:fill="FFFFFF"/>
        <w:spacing w:after="266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Направленности деятельности</w:t>
      </w: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: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художественная, физкультурно-спортивная, туристко-краеведческая, техническая.</w:t>
      </w:r>
    </w:p>
    <w:p w:rsidR="00C93A40" w:rsidRPr="00C93A40" w:rsidRDefault="00C93A40" w:rsidP="00C93A40">
      <w:pPr>
        <w:shd w:val="clear" w:color="auto" w:fill="FFFFFF"/>
        <w:spacing w:after="46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Основная цель ДДТ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– совершенствование пространства развития, способствующего самореализации  творческой  личности посредством организации тесного сотрудничества с окружающим социумом и родителями.  За отчетный период были успешно реализованы следующие задачи: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1. Совершенствование педагогического мастерства через внедрение в образовательный процесс современных педагогических технологий для активизации познавательной деятельности детей, их мотивации к качеству знаний и успешности. Разработка программы нового поколения, направленных на развитие инновационной деятельности, информационных технологий.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2.Обеспечение доступности и равных возможностей получения обучающимися дополнительного образования. Расширение диапазона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образовательных услуг в соответствии с запросами детей и родителей.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3.Обеспечение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4.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5.Повышение эффективности управления в учреждении. Совершенствование нормативно-правовой базы деятельности Дома детского творчества с Ракитное.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6.Обеспечение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 района.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7.Создание имиджевой политики МБУ ДО «ДДТ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с. Ракитное».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8.Укрепление материально-технической базы учреждения.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 2018-2019 учебном году МБУ ДО «Дом детского творчества с. Ракитное» продолжает свою работу по созданию системы взаимодействия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УДО, семьи и социальных партнѐров для создания условий, раскрывающих индивидуальность обучающихся, способствующих формированию компетенций, которые обеспечивают ему успешность сегодня и в будущем.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   </w:t>
      </w:r>
      <w:r w:rsidRPr="00C93A40">
        <w:rPr>
          <w:rFonts w:ascii="Helvetica" w:eastAsia="Times New Roman" w:hAnsi="Helvetica" w:cs="Helvetica"/>
          <w:color w:val="3F3F3F"/>
          <w:spacing w:val="-1"/>
          <w:sz w:val="28"/>
          <w:szCs w:val="28"/>
        </w:rPr>
        <w:t>Кроме того, программа содержит ряд целевых подпрограмм,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реализуемых в образовательном учреждении («Каникулы», «Семья», «Содружество», «Первоклассник»). Программа деятельности разработана с учетом запросов детей, потребностей семьи, образовательных учреждений района, ДЮСШ.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  Учебно-образовательный процесс в учреждении протекал согласно учебного плана соответствующего основным целям деятельности учреждения и полностью отражающего его специфику. Содержание учебного плана ориентировано на формирование целостного мировоззрения и развитие творческих способностей учащихся, предлагая широкий спектр образовательных услуг.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План работы учреждения 2018-2019 г. практически реализован в полном объеме.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Структура управления учреждением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     Управление Учреждением осуществляется Учредителем – администрацией муниципального образования Дальнереченского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муниципального района, Муниципальным казенным учреждением «Управление народного образования, директором МБУ ДО «ДДТ с. Ракитное»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Управление учреждением реализуется на основе сочетания принципов единоначалия и самоуправления, подразумевающего самостоятельность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Учреждения в выборе направлений работы, образовательных программ, выбор педагогами форм и методов обучения и воспитания, самостоятельное проектирование воспитанниками своей деятельности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   Административное руководство в учебно-воспитательной работе осуществляет директор учреждения. Директор осуществляет непосредственное руководство на основе принципа единоначалия, выполняет общее руководство всеми направлениями деятельности в соответствии с Уставом и законодательством Российской Федерации. Решает самостоятельно все вопросы деятельности МБУ ДО «ДДТ с. Ракитное», входящие в компетенцию органов самоуправления.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 Поставленные задачи координирует и решают педагогический совет,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методический совет, профсоюзный комитет. В организационную структуру входят: общее собрание трудового коллектива, педагогический совет, профсоюзный комитет.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 Сложившаяся система управления выстроена на основе принципа единоначалия и коллегиальности. В целом управленческую деятельность учреждения можно считать эффективной, о чем свидетельствует: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-обеспечение государственно-общественного характера управления в ДДТ;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-исполнительская дисциплина (качественное ведение документации, своевременное предоставление материалов, устранение замечаний, выполнение предписаний);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- отсутствие обоснованных обращений граждан по поводу конфликтных ситуаций. Данные формы управления способствуют принятию коллегиальных управленческих решений, системности в работе учреждения, организации инновационной деятельности, созданию работоспособного коллектива. Содержание образовательной деятельности обусловлено социальным заказом. Одними из важных источников формирования социального заказа являются органы образования и территориального управления. Основными же социальными заказчиками, определяющими деятельность ДДТ, являются воспитанники, родители (законные представители) и сотрудники, составляющие его внутреннюю среду.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Контактная информация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Электронный   адрес учреждения: e-mail:ddt.rakitnoe@yandex.ru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Директор МБУ ДО «Дом детского творчества с. Ракитное»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 Сидоренко Татьяна Михайловна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Контактный телефон:    рабочий 8(42356)45-2-96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Методист МБУ ДО «ДОМ детского творчества с. Ракитное»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- Егорова  Надежда   Николаевна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Адрес сайта МБУ ДО «ДДТ с. Ракитное»: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6" w:tgtFrame="_top" w:history="1">
        <w:r w:rsidRPr="00C93A40">
          <w:rPr>
            <w:rFonts w:ascii="Helvetica" w:eastAsia="Times New Roman" w:hAnsi="Helvetica" w:cs="Helvetica"/>
            <w:b/>
            <w:bCs/>
            <w:sz w:val="28"/>
          </w:rPr>
          <w:t>http://ddtrakitnoe.jimdo.com</w:t>
        </w:r>
      </w:hyperlink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Информация на сайте обновляется с определѐнной периодичностью.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0070C0"/>
          <w:sz w:val="28"/>
          <w:szCs w:val="28"/>
        </w:rPr>
        <w:t>      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0070C0"/>
          <w:sz w:val="27"/>
          <w:szCs w:val="27"/>
          <w:u w:val="single"/>
        </w:rPr>
        <w:t>3.ОСОБЕННОСТИ ОБРАЗОВАТЕЛЬНОГО ПРОЦЕССА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0070C0"/>
          <w:sz w:val="27"/>
          <w:szCs w:val="27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     Учебный год начинается 1 сентября, заканчивается 31 мая текущего года. В воскресные и праздничные дни образовательное учреждение работает в соответствии с календарным планом мероприятий.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Образовательная деятельность воспитанников   имеет свои конкретные, характерные черты: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-осуществляется детьми в свободное от основной учебы время, отличается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самостоятельностью выбора направлений, видов деятельности и возможностью смены сферы деятельности в течение года.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характеризуется добровольностью, инициативностью и активностью всех участников педагогического процесса: воспитанников, родителей (законных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представителей), педагогов, отсутствием жесткой регламентации и жестко заданного результата;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 -направлена на развитие творческих способностей воспитанников,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развивает познавательный интерес и дает право воспитанникам сочетать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различные направления и формы занятий.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  Основными структурными компонентами являются творческие объединения, учебные группы, мастерские, секции), организованные по предметному принципу и на основе добровольного посещения, эмоционального, нравственно-волевого и социально-личностного уровней.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45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Количество учебных групп, численный состав каждого объединения, количество часов занятий в неделю регламентируется учебно-производственным планом из расчета норм бюджета.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       Продолжительность занятий определяется образовательной программой в соответствии с возрастными и психолого-педагогическими особенностями обучающихся, санитарными правилами и нормами.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405" w:lineRule="atLeast"/>
        <w:ind w:right="1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Режим обучения и обеспечение безопасности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FF0000"/>
          <w:sz w:val="26"/>
          <w:szCs w:val="26"/>
        </w:rPr>
        <w:t> </w:t>
      </w:r>
    </w:p>
    <w:tbl>
      <w:tblPr>
        <w:tblW w:w="972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"/>
        <w:gridCol w:w="2286"/>
        <w:gridCol w:w="1487"/>
        <w:gridCol w:w="1359"/>
        <w:gridCol w:w="1179"/>
        <w:gridCol w:w="2971"/>
      </w:tblGrid>
      <w:tr w:rsidR="00C93A40" w:rsidRPr="00C93A40" w:rsidTr="00C93A40">
        <w:trPr>
          <w:trHeight w:val="258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44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Виды детских</w:t>
            </w:r>
          </w:p>
          <w:p w:rsidR="00C93A40" w:rsidRPr="00C93A40" w:rsidRDefault="00C93A40" w:rsidP="00C93A40">
            <w:pPr>
              <w:spacing w:after="39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объединений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Наполняемость групп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Число занятий в неделю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Продолжительность занятий</w:t>
            </w:r>
          </w:p>
        </w:tc>
      </w:tr>
      <w:tr w:rsidR="00C93A40" w:rsidRPr="00C93A40" w:rsidTr="00C93A40">
        <w:trPr>
          <w:trHeight w:val="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2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Оптимальная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22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Допустимая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</w:tr>
      <w:tr w:rsidR="00C93A40" w:rsidRPr="00C93A40" w:rsidTr="00C93A40">
        <w:trPr>
          <w:trHeight w:val="248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9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9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9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9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2-3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9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по 45 мин.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429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8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Декоративно- прикладное творчество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8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8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8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1-3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vAlign w:val="bottom"/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1-2 по 45 мин. 3 по 45 мин для детей 14-18 лет при 2 занятиях в неделю</w:t>
            </w:r>
          </w:p>
        </w:tc>
      </w:tr>
      <w:tr w:rsidR="00C93A40" w:rsidRPr="00C93A40" w:rsidTr="00C93A40">
        <w:trPr>
          <w:trHeight w:val="374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Туристско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8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2-3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19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по 45 мин для детей 7-13 лет и  3 по 45 мин. для детей 14-18 лет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379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Техническое творчество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9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2-3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8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по 45 мин для детей 7-13 лет и  3 по 45 мин. для детей 14-18 лет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377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Физкультурно-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Спортивная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34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2-3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C93A40" w:rsidRPr="00C93A40" w:rsidRDefault="00C93A40" w:rsidP="00C93A40">
            <w:pPr>
              <w:spacing w:after="19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по 45 мин для детей 7-13 лет и  3 по 45 мин. для детей 14-18 лет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405" w:lineRule="atLeast"/>
        <w:ind w:firstLine="2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FF0000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    Для реализации образовательной программы в МБУ ДО «ДДТ с. Ракитное» созданы благоприятные условия: учебные кабинеты для занятий: «Рукоделие», кабинет «ИЗО», игровая комната, кабинет для занятий настольного тенниса», раздевалка, наличие выставочной комнаты «Русский быт» позволяют осуществлять образовательную деятельность в соответствии с муниципальным заданием.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Режим работы учреждения соответствует санитарно-гигиеническим требованиям. В течение всего календарного года учреждение организует работу с детьми.   Режим работы установлен Уставом МБУ ДО «ДДТ с.Ракитное». Учреждение работает с 10-00 ч. до 19-00 ч. ежедневно, кроме воскресенья. Расписание занятий составляется администрацией по представлению педагогов дополнительного образования, с учётом пожелания родителей (законных представителей), учебной нагрузки в школе, создания наиболее благоприятного режима труда и отдыха детей, возрастных особенностей детей и установленных санитарно-гигиенических норм.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        Занятия в детских объединениях проводятся 1-3 часа в день с 10-15 минутным перерывом для отдыха через каждые 45 минут, 1-3 раза в неделю в соответствии с расписанием.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    </w:t>
      </w:r>
      <w:r w:rsidRPr="00C93A40">
        <w:rPr>
          <w:rFonts w:ascii="Helvetica" w:eastAsia="Times New Roman" w:hAnsi="Helvetica" w:cs="Helvetica"/>
          <w:spacing w:val="-1"/>
          <w:sz w:val="28"/>
          <w:szCs w:val="28"/>
        </w:rPr>
        <w:t>Основной формой образовательного процесса является учебное занятие.</w:t>
      </w:r>
      <w:r w:rsidRPr="00C93A40">
        <w:rPr>
          <w:rFonts w:ascii="Helvetica" w:eastAsia="Times New Roman" w:hAnsi="Helvetica" w:cs="Helvetica"/>
          <w:spacing w:val="-1"/>
          <w:sz w:val="28"/>
          <w:szCs w:val="28"/>
        </w:rPr>
        <w:br/>
      </w:r>
      <w:r w:rsidRPr="00C93A40">
        <w:rPr>
          <w:rFonts w:ascii="Helvetica" w:eastAsia="Times New Roman" w:hAnsi="Helvetica" w:cs="Helvetica"/>
          <w:spacing w:val="3"/>
          <w:sz w:val="28"/>
          <w:szCs w:val="28"/>
        </w:rPr>
        <w:t>Продолжительность одного занятия не должна превышать: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pacing w:val="1"/>
          <w:sz w:val="28"/>
          <w:szCs w:val="28"/>
        </w:rPr>
        <w:lastRenderedPageBreak/>
        <w:t>- 1-й год обучения - 30 минут;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pacing w:val="4"/>
          <w:sz w:val="28"/>
          <w:szCs w:val="28"/>
        </w:rPr>
        <w:t>- во   всех   остальных   объединениях (в   зависимости   от   возраста</w:t>
      </w:r>
      <w:r w:rsidRPr="00C93A40">
        <w:rPr>
          <w:rFonts w:ascii="Helvetica" w:eastAsia="Times New Roman" w:hAnsi="Helvetica" w:cs="Helvetica"/>
          <w:spacing w:val="4"/>
          <w:sz w:val="28"/>
          <w:szCs w:val="28"/>
        </w:rPr>
        <w:br/>
      </w:r>
      <w:r w:rsidRPr="00C93A40">
        <w:rPr>
          <w:rFonts w:ascii="Helvetica" w:eastAsia="Times New Roman" w:hAnsi="Helvetica" w:cs="Helvetica"/>
          <w:spacing w:val="10"/>
          <w:sz w:val="28"/>
          <w:szCs w:val="28"/>
        </w:rPr>
        <w:t>обучающихся) 40-45 минут, с обязательным перерывом между</w:t>
      </w:r>
      <w:r w:rsidRPr="00C93A40">
        <w:rPr>
          <w:rFonts w:ascii="Helvetica" w:eastAsia="Times New Roman" w:hAnsi="Helvetica" w:cs="Helvetica"/>
          <w:spacing w:val="10"/>
          <w:sz w:val="28"/>
          <w:szCs w:val="28"/>
        </w:rPr>
        <w:br/>
      </w:r>
      <w:r w:rsidRPr="00C93A40">
        <w:rPr>
          <w:rFonts w:ascii="Helvetica" w:eastAsia="Times New Roman" w:hAnsi="Helvetica" w:cs="Helvetica"/>
          <w:spacing w:val="1"/>
          <w:sz w:val="28"/>
          <w:szCs w:val="28"/>
        </w:rPr>
        <w:t>занятиями 10-15 минут.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sz w:val="28"/>
          <w:szCs w:val="28"/>
        </w:rPr>
        <w:t>      </w:t>
      </w:r>
      <w:r w:rsidRPr="00C93A40">
        <w:rPr>
          <w:rFonts w:ascii="Helvetica" w:eastAsia="Times New Roman" w:hAnsi="Helvetica" w:cs="Helvetica"/>
          <w:spacing w:val="2"/>
          <w:sz w:val="28"/>
          <w:szCs w:val="28"/>
        </w:rPr>
        <w:t>Занятия   в   объединениях   могут   проводиться   по   программам   одной</w:t>
      </w:r>
      <w:r w:rsidRPr="00C93A40">
        <w:rPr>
          <w:rFonts w:ascii="Helvetica" w:eastAsia="Times New Roman" w:hAnsi="Helvetica" w:cs="Helvetica"/>
          <w:spacing w:val="2"/>
          <w:sz w:val="28"/>
          <w:szCs w:val="28"/>
        </w:rPr>
        <w:br/>
        <w:t>тематической    направленности    или    комплексным, интегрированным</w:t>
      </w:r>
      <w:r w:rsidRPr="00C93A40">
        <w:rPr>
          <w:rFonts w:ascii="Helvetica" w:eastAsia="Times New Roman" w:hAnsi="Helvetica" w:cs="Helvetica"/>
          <w:sz w:val="28"/>
          <w:szCs w:val="28"/>
        </w:rPr>
        <w:t> программам.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sz w:val="28"/>
          <w:szCs w:val="28"/>
        </w:rPr>
        <w:t>      </w:t>
      </w:r>
      <w:r w:rsidRPr="00C93A40">
        <w:rPr>
          <w:rFonts w:ascii="Helvetica" w:eastAsia="Times New Roman" w:hAnsi="Helvetica" w:cs="Helvetica"/>
          <w:spacing w:val="1"/>
          <w:sz w:val="28"/>
          <w:szCs w:val="28"/>
        </w:rPr>
        <w:t>Учебная нагрузка в неделю составляет (основной курс):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20"/>
          <w:sz w:val="28"/>
          <w:szCs w:val="28"/>
        </w:rPr>
        <w:t>- 1-й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3"/>
          <w:sz w:val="28"/>
          <w:szCs w:val="28"/>
        </w:rPr>
        <w:t>год обучения - 4 часа;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 </w:t>
      </w:r>
      <w:r w:rsidRPr="00C93A40">
        <w:rPr>
          <w:rFonts w:ascii="Helvetica" w:eastAsia="Times New Roman" w:hAnsi="Helvetica" w:cs="Helvetica"/>
          <w:color w:val="3F3F3F"/>
          <w:spacing w:val="3"/>
          <w:sz w:val="28"/>
          <w:szCs w:val="28"/>
        </w:rPr>
        <w:t>2-й год обучения - 6 часов;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3"/>
          <w:sz w:val="28"/>
          <w:szCs w:val="28"/>
        </w:rPr>
        <w:t>- 3-4 год обучения - 6-8 часов.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</w:t>
      </w:r>
      <w:r w:rsidRPr="00C93A40">
        <w:rPr>
          <w:rFonts w:ascii="Helvetica" w:eastAsia="Times New Roman" w:hAnsi="Helvetica" w:cs="Helvetica"/>
          <w:color w:val="3F3F3F"/>
          <w:spacing w:val="2"/>
          <w:sz w:val="28"/>
          <w:szCs w:val="28"/>
        </w:rPr>
        <w:t>Распределение    занятий    по    месяцам    определяется    педагогом    при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5"/>
          <w:sz w:val="28"/>
          <w:szCs w:val="28"/>
        </w:rPr>
        <w:t>составлении рабочей программы   в соответствии с содержанием раздела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3"/>
          <w:sz w:val="28"/>
          <w:szCs w:val="28"/>
        </w:rPr>
        <w:t>«Учебно-тематический план» образовательной программы конкретного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-3"/>
          <w:sz w:val="28"/>
          <w:szCs w:val="28"/>
        </w:rPr>
        <w:t>кружка.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</w:t>
      </w:r>
      <w:r w:rsidRPr="00C93A40">
        <w:rPr>
          <w:rFonts w:ascii="Helvetica" w:eastAsia="Times New Roman" w:hAnsi="Helvetica" w:cs="Helvetica"/>
          <w:color w:val="3F3F3F"/>
          <w:spacing w:val="3"/>
          <w:sz w:val="28"/>
          <w:szCs w:val="28"/>
        </w:rPr>
        <w:t>В работе объединений могут участвовать совместно с детьми их родители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4"/>
          <w:sz w:val="28"/>
          <w:szCs w:val="28"/>
        </w:rPr>
        <w:t>(законные представители) без включения в основной состав, при наличии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2"/>
          <w:sz w:val="28"/>
          <w:szCs w:val="28"/>
        </w:rPr>
        <w:t>условий и согласия руководителя.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</w:t>
      </w:r>
      <w:r w:rsidRPr="00C93A40">
        <w:rPr>
          <w:rFonts w:ascii="Helvetica" w:eastAsia="Times New Roman" w:hAnsi="Helvetica" w:cs="Helvetica"/>
          <w:color w:val="3F3F3F"/>
          <w:spacing w:val="1"/>
          <w:sz w:val="28"/>
          <w:szCs w:val="28"/>
        </w:rPr>
        <w:t>В учреждении могут работать кружки с разновозрастным составом детей.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</w:t>
      </w:r>
      <w:r w:rsidRPr="00C93A40">
        <w:rPr>
          <w:rFonts w:ascii="Helvetica" w:eastAsia="Times New Roman" w:hAnsi="Helvetica" w:cs="Helvetica"/>
          <w:color w:val="3F3F3F"/>
          <w:spacing w:val="1"/>
          <w:sz w:val="28"/>
          <w:szCs w:val="28"/>
        </w:rPr>
        <w:t>Каждый ребенок может заниматься в нескольких кружковых объединениях и менять их в течение года.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</w:t>
      </w:r>
      <w:r w:rsidRPr="00C93A40">
        <w:rPr>
          <w:rFonts w:ascii="Helvetica" w:eastAsia="Times New Roman" w:hAnsi="Helvetica" w:cs="Helvetica"/>
          <w:color w:val="3F3F3F"/>
          <w:spacing w:val="4"/>
          <w:sz w:val="28"/>
          <w:szCs w:val="28"/>
        </w:rPr>
        <w:t> ДДТ может создавать объединения в других образовательных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1"/>
          <w:sz w:val="28"/>
          <w:szCs w:val="28"/>
        </w:rPr>
        <w:t>учреждениях, клубах по месту жительства.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В   период   летних   каникул   кружки   работают   по   специальному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br/>
      </w:r>
      <w:r w:rsidRPr="00C93A40">
        <w:rPr>
          <w:rFonts w:ascii="Helvetica" w:eastAsia="Times New Roman" w:hAnsi="Helvetica" w:cs="Helvetica"/>
          <w:color w:val="3F3F3F"/>
          <w:spacing w:val="1"/>
          <w:sz w:val="28"/>
          <w:szCs w:val="28"/>
        </w:rPr>
        <w:t>расписанию, в том числе с новым или переменным составом учащихся.</w:t>
      </w:r>
    </w:p>
    <w:p w:rsidR="00C93A40" w:rsidRPr="00C93A40" w:rsidRDefault="00C93A40" w:rsidP="00C93A40">
      <w:pPr>
        <w:shd w:val="clear" w:color="auto" w:fill="FFFFFF"/>
        <w:spacing w:after="25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256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               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Информация о реализуемых образовательных программах: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256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45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 Образовательные программы рассчитаны на 1, 2-х, 3-х годичный курс обучения, реализуются исходя из этапов подготовки и уровня подготовки обучающихся. Они компенсируют, корректируют и расширяют рамки базового образования. Организация образовательного процесса Дома детского творчества строится с учетом добровольного объединения детей в разновозрастные и одновозрастные группы различной направленности.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5" w:firstLine="45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Программы составлены с учетом индивидуальных и возрастных особенностей детей и ориентированы на стимулирование творческой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активности ребенка, на деятельное усвоение содержания программы, на преемственность различных видов образования.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45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1"/>
          <w:sz w:val="28"/>
          <w:szCs w:val="28"/>
        </w:rPr>
        <w:t>Структура и оформление образовательных программ соответствуют примерным требованиям к содержанию и оформлению программ дополнительного образования детей.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45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Программное обеспечение педагогического процесса отвечает целям и задачам деятельности МБУ ДО «ДДТ с. Ракитное», обеспечивающей обучение, воспитание и развитие детей.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4"/>
        <w:gridCol w:w="1701"/>
        <w:gridCol w:w="1984"/>
        <w:gridCol w:w="1701"/>
      </w:tblGrid>
      <w:tr w:rsidR="00C93A40" w:rsidRPr="00C93A40" w:rsidTr="00C93A40">
        <w:trPr>
          <w:trHeight w:val="82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Направленность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программ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детей</w:t>
            </w:r>
          </w:p>
        </w:tc>
      </w:tr>
      <w:tr w:rsidR="00C93A40" w:rsidRPr="00C93A40" w:rsidTr="00C93A40">
        <w:trPr>
          <w:trHeight w:val="74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Художественная направленность: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458</w:t>
            </w:r>
          </w:p>
        </w:tc>
      </w:tr>
      <w:tr w:rsidR="00C93A40" w:rsidRPr="00C93A40" w:rsidTr="00C93A40">
        <w:trPr>
          <w:trHeight w:val="27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85</w:t>
            </w:r>
          </w:p>
        </w:tc>
      </w:tr>
      <w:tr w:rsidR="00C93A40" w:rsidRPr="00C93A40" w:rsidTr="00C93A40">
        <w:trPr>
          <w:trHeight w:val="27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77</w:t>
            </w:r>
          </w:p>
        </w:tc>
      </w:tr>
      <w:tr w:rsidR="00C93A40" w:rsidRPr="00C93A40" w:rsidTr="00C93A40">
        <w:trPr>
          <w:trHeight w:val="27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41</w:t>
            </w:r>
          </w:p>
        </w:tc>
      </w:tr>
      <w:tr w:rsidR="00C93A40" w:rsidRPr="00C93A40" w:rsidTr="00C93A40">
        <w:trPr>
          <w:trHeight w:val="27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                              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661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                          Перечень программ реализуемых в 2018-2019 учебном году.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tbl>
      <w:tblPr>
        <w:tblW w:w="9705" w:type="dxa"/>
        <w:jc w:val="center"/>
        <w:tblCellMar>
          <w:left w:w="0" w:type="dxa"/>
          <w:right w:w="0" w:type="dxa"/>
        </w:tblCellMar>
        <w:tblLook w:val="04A0"/>
      </w:tblPr>
      <w:tblGrid>
        <w:gridCol w:w="833"/>
        <w:gridCol w:w="2811"/>
        <w:gridCol w:w="1534"/>
        <w:gridCol w:w="2990"/>
        <w:gridCol w:w="969"/>
        <w:gridCol w:w="1444"/>
      </w:tblGrid>
      <w:tr w:rsidR="00C93A40" w:rsidRPr="00C93A40" w:rsidTr="00C93A40">
        <w:trPr>
          <w:jc w:val="center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программы.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составителя.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Кружка, объединения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реализации.</w:t>
            </w:r>
          </w:p>
        </w:tc>
      </w:tr>
      <w:tr w:rsidR="00C93A40" w:rsidRPr="00C93A40" w:rsidTr="00C93A40">
        <w:trPr>
          <w:trHeight w:val="592"/>
          <w:jc w:val="center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направленность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(Программы художественно-эстетического направления)</w:t>
            </w:r>
          </w:p>
        </w:tc>
      </w:tr>
      <w:tr w:rsidR="00C93A40" w:rsidRPr="00C93A40" w:rsidTr="00C93A40">
        <w:trPr>
          <w:trHeight w:val="411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творчества»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Башкирцева Н.В.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«Рисовашки»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54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  увлечений»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Башкирцева Н.В.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(3 уч. группы)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8-14 лет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549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  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ладошки»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Выхованец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  6 -7лет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1год</w:t>
            </w:r>
          </w:p>
        </w:tc>
      </w:tr>
      <w:tr w:rsidR="00C93A40" w:rsidRPr="00C93A40" w:rsidTr="00C93A40">
        <w:trPr>
          <w:trHeight w:val="568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рисовать, учимся мастерить»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Выхованец Е.В.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«Акварелька»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(2 уч. группы)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8-11лет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«От уменья к мастерству»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Выхованец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«Бумажная фантазия»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C93A40" w:rsidRPr="00C93A40" w:rsidTr="00C93A40">
        <w:trPr>
          <w:trHeight w:val="56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за сказкой»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Н.Ш.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«Кукольный «Теремок»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trHeight w:val="569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Н.А.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«Домисолька»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C93A40" w:rsidRPr="00C93A40" w:rsidTr="00C93A40">
        <w:trPr>
          <w:trHeight w:val="58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народного танца»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Л.М.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</w:p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«Семицветик»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 И.А.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«Лейся песня»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Цыгунова И.М.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C93A40" w:rsidRPr="00C93A40" w:rsidTr="00C93A40">
        <w:trPr>
          <w:trHeight w:val="532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голоса»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О.Ж.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Вокал. «Звёздочки»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trHeight w:val="552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прекрасного»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Музычко А.В.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Хор. «Счастливые голоса»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«Я хочу это сделать сам»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Ковальчук О.А.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trHeight w:val="54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13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16 уч.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93A40" w:rsidRPr="00C93A40" w:rsidTr="00C93A40">
        <w:trPr>
          <w:jc w:val="center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направленность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(Программы декоративно-прикладного направления)</w:t>
            </w:r>
          </w:p>
        </w:tc>
      </w:tr>
      <w:tr w:rsidR="00C93A40" w:rsidRPr="00C93A40" w:rsidTr="00C93A40">
        <w:trPr>
          <w:trHeight w:val="51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«Венок рукоделий»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Н.Ш.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«Рукоделие»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(3 уч. группы)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93A40" w:rsidRPr="00C93A40" w:rsidTr="00C93A40">
        <w:trPr>
          <w:trHeight w:val="61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«Лоскуток. Творчество. Фантазия»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Н.Н.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«Лоскуток»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(2 учебные группы)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10--15 лет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481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 дом украсим 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Л.М.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дизайнер»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C93A40" w:rsidRPr="00C93A40" w:rsidTr="00C93A40">
        <w:trPr>
          <w:trHeight w:val="61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своими руками».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Доманюк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10-15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C93A40" w:rsidRPr="00C93A40" w:rsidTr="00C93A40">
        <w:trPr>
          <w:trHeight w:val="355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бумаги»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«Модульное оригами»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C93A40" w:rsidRPr="00C93A40" w:rsidTr="00C93A40">
        <w:trPr>
          <w:trHeight w:val="41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мир»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Доманюк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«Своими руками»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trHeight w:val="425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мастер»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Креер О. 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  8-9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C93A40" w:rsidRPr="00C93A40" w:rsidTr="00C93A40">
        <w:trPr>
          <w:trHeight w:val="42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рукотворный мир»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Мосалова С.В.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trHeight w:val="408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Юзвенко Е.Н.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trHeight w:val="389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  «Радужное путешествие»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Н.Н.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«Творчество и фантазия»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trHeight w:val="559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своими руками»          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Стужук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аппликация»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Шатохина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«Ребята- мастерята»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 «Художественное творчество»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мастер»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8-14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trHeight w:val="64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Шуллер Н.В.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«Очумелые ручки»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9-11 лет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72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«От природы к творчеству»»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Шуллер Н.В.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мастер»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421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15 программ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18 учебных    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72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28  программ художественной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34 группы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 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jc w:val="center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направленность</w:t>
            </w: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A40" w:rsidRPr="00C93A40" w:rsidTr="00C93A40">
        <w:trPr>
          <w:trHeight w:val="41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мультимедиа технологий»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мультимедиа»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«Информационно-коммуникационные технологии»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3года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компьютерной грамотности»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«Инфознайка»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trHeight w:val="411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Крикун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мир LEGO технологий»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«Остановись, мгновение»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Т.М.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 Фото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418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6 уч. групп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jc w:val="center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Туристско - краеведческая направленность.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435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Роминская Н.И.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«Войди в природу другом»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Белкова А.С.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природы»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«Туристические   тропы»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C93A40" w:rsidRPr="00C93A40" w:rsidTr="00C93A40">
        <w:trPr>
          <w:trHeight w:val="375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«Открываем Дальнеречье»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Филипась Л.Г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 и ИКТ»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A40" w:rsidRPr="00C93A40" w:rsidTr="00C93A40">
        <w:trPr>
          <w:trHeight w:val="343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«Веков связующая нить»»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Т.М.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12-15лет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93A40" w:rsidRPr="00C93A40" w:rsidTr="00C93A40">
        <w:trPr>
          <w:trHeight w:val="343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6 учебных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jc w:val="center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 - спортивная направленность.</w:t>
            </w:r>
          </w:p>
        </w:tc>
      </w:tr>
      <w:tr w:rsidR="00C93A40" w:rsidRPr="00C93A40" w:rsidTr="00C93A40">
        <w:trPr>
          <w:trHeight w:val="425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настольного тенниса».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А.И.</w:t>
            </w:r>
          </w:p>
          <w:p w:rsidR="00C93A40" w:rsidRPr="00C93A40" w:rsidRDefault="00C93A40" w:rsidP="00C93A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(3 группы)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93A40" w:rsidRPr="00C93A40" w:rsidTr="00C93A40">
        <w:trPr>
          <w:trHeight w:val="43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настольный теннис»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В.В.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теннисист»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1год.</w:t>
            </w:r>
          </w:p>
        </w:tc>
      </w:tr>
      <w:tr w:rsidR="00C93A40" w:rsidRPr="00C93A40" w:rsidTr="00C93A40">
        <w:trPr>
          <w:trHeight w:val="378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 4 учебные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573"/>
          <w:jc w:val="center"/>
        </w:trPr>
        <w:tc>
          <w:tcPr>
            <w:tcW w:w="3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итог: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 50 учебных групп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 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Сведения о реализуемых образовательных программах: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Большая часть реализуемых образовательных программ рассчитана на 1 год обучения.</w:t>
      </w:r>
    </w:p>
    <w:tbl>
      <w:tblPr>
        <w:tblW w:w="6062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3"/>
        <w:gridCol w:w="1194"/>
        <w:gridCol w:w="3125"/>
      </w:tblGrid>
      <w:tr w:rsidR="00C93A40" w:rsidRPr="00C93A40" w:rsidTr="00C93A40">
        <w:trPr>
          <w:trHeight w:val="432"/>
        </w:trPr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Сроки реализации программ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программ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программ</w:t>
            </w:r>
          </w:p>
        </w:tc>
      </w:tr>
      <w:tr w:rsidR="00C93A40" w:rsidRPr="00C93A40" w:rsidTr="00C93A40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Авторско-составительские</w:t>
            </w:r>
          </w:p>
        </w:tc>
      </w:tr>
      <w:tr w:rsidR="00C93A40" w:rsidRPr="00C93A40" w:rsidTr="00C93A40">
        <w:trPr>
          <w:trHeight w:val="187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33 (из них  16 однопрофильные)</w:t>
            </w:r>
          </w:p>
        </w:tc>
      </w:tr>
      <w:tr w:rsidR="00C93A40" w:rsidRPr="00C93A40" w:rsidTr="00C93A40"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3  (из них 2 комплексные)</w:t>
            </w:r>
          </w:p>
        </w:tc>
      </w:tr>
      <w:tr w:rsidR="00C93A40" w:rsidRPr="00C93A40" w:rsidTr="00C93A40"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 и более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6    (из них 5 комплексные)</w:t>
            </w:r>
          </w:p>
        </w:tc>
      </w:tr>
      <w:tr w:rsidR="00C93A40" w:rsidRPr="00C93A40" w:rsidTr="00C93A40"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Большая часть программ – модифицированные (авторско-составительские), более 80,9% программ и рассчитаны на срок обучения один год. Обновление содержания дополнительных образовательных программ решалась путём введения современных образовательных технологий.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  <w:u w:val="single"/>
        </w:rPr>
        <w:t>Проблемы: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1.Нет авторских программ 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2.Недостаточное  количество долгосрочных программ.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3.Большая часть образовательных программ ориентирована на младший и средний школьный возраст.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Итоги работы по программе ФГОС НОО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 2011 года учреждение работает по программе «ФГОС НОО второго поколения» Внеурочная деятельность позволяет реализовать требования федеральных государственных образовательных стандартов начального общего образования.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Количество детей, занимающихся по программе «ФГОС НОО второго поколения».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tbl>
      <w:tblPr>
        <w:tblW w:w="0" w:type="auto"/>
        <w:jc w:val="center"/>
        <w:tblInd w:w="-383" w:type="dxa"/>
        <w:tblCellMar>
          <w:left w:w="0" w:type="dxa"/>
          <w:right w:w="0" w:type="dxa"/>
        </w:tblCellMar>
        <w:tblLook w:val="04A0"/>
      </w:tblPr>
      <w:tblGrid>
        <w:gridCol w:w="1735"/>
        <w:gridCol w:w="1559"/>
        <w:gridCol w:w="1418"/>
      </w:tblGrid>
      <w:tr w:rsidR="00C93A40" w:rsidRPr="00C93A40" w:rsidTr="00C93A40">
        <w:trPr>
          <w:trHeight w:val="323"/>
          <w:jc w:val="center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160" w:line="2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160" w:line="2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C93A40" w:rsidRPr="00C93A40" w:rsidTr="00C93A40">
        <w:trPr>
          <w:trHeight w:val="259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</w:tbl>
    <w:p w:rsidR="00C93A40" w:rsidRPr="00C93A40" w:rsidRDefault="00C93A40" w:rsidP="00C93A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8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2423"/>
        <w:gridCol w:w="5013"/>
        <w:gridCol w:w="1349"/>
      </w:tblGrid>
      <w:tr w:rsidR="00C93A40" w:rsidRPr="00C93A40" w:rsidTr="00C93A4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 п/п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Виды деятельности</w:t>
            </w:r>
          </w:p>
        </w:tc>
        <w:tc>
          <w:tcPr>
            <w:tcW w:w="5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Формы организации обучающихся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Классы:</w:t>
            </w:r>
          </w:p>
        </w:tc>
      </w:tr>
      <w:tr w:rsidR="00C93A40" w:rsidRPr="00C93A40" w:rsidTr="00C93A40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Художественное эстетическое творчество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Художественные выставки(4), конкурсно-развлекательные программы (6)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  <w:tr w:rsidR="00C93A40" w:rsidRPr="00C93A40" w:rsidTr="00C93A40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Игровая деятельность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Участие в оздоровительных процедурах; Дни здоровья. Беседы и мероприятия о здоровом 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образе жизни, профилактике вредных привычек (2)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1-4 классы</w:t>
            </w:r>
          </w:p>
        </w:tc>
      </w:tr>
      <w:tr w:rsidR="00C93A40" w:rsidRPr="00C93A40" w:rsidTr="00C93A40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Досугово - развлекательная деятельность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Концерты, инсценировки, праздники(8)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  <w:tr w:rsidR="00C93A40" w:rsidRPr="00C93A40" w:rsidTr="00C93A40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Научно - познавательная деятельность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Викторины, конкурсы, познавательные игры, познавательные беседы(4)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ФГОС содержит новые цели образования, новое содержание образования, новые средства и технологии обучения. Все это вместе взятое предъявляет новые требования к подготовке педагогических кадров.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содержание дополнительных образовательных программ отвечает: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       - Российским традициям, культурно-национальным особенностям регионов;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-соблюдением преемственности с базовым образованием;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 рамках реализации ФГОС мы предлагаем различные формы сотрудничества: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совместная разработка и реализация образовательных, развивающих, досуговых и игровых программ в школах и учреждении дополнительного образования детей;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совместная работа школьных учителей, педагогов дополнительного образования с различными социальными группами детей: одаренными и талантливыми детьми, «групп риска», с ограниченными возможностями здоровья.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17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Платные образовательные услуги не оказываются</w:t>
      </w: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Выводы: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Наряду с положительными аспектами внедрения ФГОС начального общего образования есть проблемы, которые требуют решения:</w:t>
      </w:r>
    </w:p>
    <w:p w:rsidR="00C93A40" w:rsidRPr="00C93A40" w:rsidRDefault="00C93A40" w:rsidP="00C93A40">
      <w:pPr>
        <w:shd w:val="clear" w:color="auto" w:fill="FFFFFF"/>
        <w:spacing w:before="30" w:after="0" w:line="311" w:lineRule="atLeast"/>
        <w:ind w:left="25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Проделана огромная работа по внедрению ФГОС, но не полностью реализованы все требования стандартов.   Не выполнены требования к финансовому обеспечению реализации основной образовательной программы НОО (оснащение практической части программы)   Для успешной реализации ФГОС второго поколения    необходимо:</w:t>
      </w:r>
    </w:p>
    <w:p w:rsidR="00C93A40" w:rsidRPr="00C93A40" w:rsidRDefault="00C93A40" w:rsidP="00C93A40">
      <w:pPr>
        <w:shd w:val="clear" w:color="auto" w:fill="FFFFFF"/>
        <w:spacing w:before="30" w:after="0" w:line="311" w:lineRule="atLeast"/>
        <w:ind w:left="25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1. Продолжить оснащение учебных кабинетов необходимым оборудованием в соответствии с Требованиями   ФГОС.</w:t>
      </w:r>
    </w:p>
    <w:p w:rsidR="00C93A40" w:rsidRPr="00C93A40" w:rsidRDefault="00C93A40" w:rsidP="00C93A40">
      <w:pPr>
        <w:shd w:val="clear" w:color="auto" w:fill="FFFFFF"/>
        <w:spacing w:before="30" w:after="0" w:line="311" w:lineRule="atLeast"/>
        <w:ind w:left="25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2.     Формировать материальную базу, комнаты отдыха и игровые.</w:t>
      </w:r>
    </w:p>
    <w:p w:rsidR="00C93A40" w:rsidRPr="00C93A40" w:rsidRDefault="00C93A40" w:rsidP="00C93A40">
      <w:pPr>
        <w:shd w:val="clear" w:color="auto" w:fill="FFFFFF"/>
        <w:spacing w:before="30" w:after="0" w:line="311" w:lineRule="atLeast"/>
        <w:ind w:left="25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3. Продолжить работу по формированию банка образовательных программ.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 Педагоги   знакомы и умеют применять на практике различные инновационные технологии. Анкетирование детей показало: ученики младшего школьного возраста посещают в среднем 1-2 объединения, в которых реализуют разноплановые интересы, Ученики 5-7 классов среднем 1-2 кружка, и их интересы носят уже определённую направленность.. В результате данного исследования были выявлены насущные образовательные потребности школьников. На первом месте стоят познавательные потребности.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Для обучающихся с ограниченными возможностями здоровья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Georgia" w:eastAsia="Times New Roman" w:hAnsi="Georgia" w:cs="Helvetica"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7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Проблема для детей с ОВЗ - это их изолированность от общества, ограниченный круг общения, отсутствие общения со сверстниками. В связи с этим для более комфортной адаптации в социуме МБУ ДО ДДТ организует интеграцию детей с ограниченными возможностями здоровья в среду здоровых сверстников, разработав по запросу учащихся, родителей дополнительные общеразвивающие программы инклюзивного обучения и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активно реализуют с детьми коррекционной школы  с    2013-2014года,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Georgia" w:eastAsia="Times New Roman" w:hAnsi="Georgia" w:cs="Helvetica"/>
          <w:color w:val="3F3F3F"/>
          <w:sz w:val="28"/>
          <w:szCs w:val="28"/>
        </w:rPr>
        <w:t>подобран удобный режим занятий.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      Программы включают в себя образовательные, развивающие и воспитательные задачи, с учетом особенностей обучающихся.</w:t>
      </w:r>
    </w:p>
    <w:p w:rsidR="00C93A40" w:rsidRPr="00C93A40" w:rsidRDefault="00C93A40" w:rsidP="00C93A40">
      <w:pPr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-1"/>
          <w:sz w:val="27"/>
          <w:szCs w:val="27"/>
        </w:rPr>
        <w:t>Программы  «От умения к мастерству» (Выхованец Е.В.), «Венок рукоделий» (Феоктистова Н.А.) -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имеют художественную направленность. Данные программы способствует развитию познавательных процессов и эстетических чувств через приобщение к декоративно-прикладному искусству. Программы дают возможность легче переживать свой недуг, адаптироваться в среде сверстников и развивать свои творческие способности, социальную адаптацию. Программа «Настольный теннис» (Сидоренко А.И.) - имеет спортивную направленность, дает возможность детям с ограниченными возможностями играя чувствовать себя нормальным здоровым ребенком.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8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Дети, обучающиеся по данным программам, были неоднократно отмечены грамотами за участие в районных конкурсах и выставках. Учащиеся коррекционной школы являются участниками массовых мероприятий, спортивных соревнований по настольному теннису.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"/>
        <w:gridCol w:w="1901"/>
        <w:gridCol w:w="4661"/>
      </w:tblGrid>
      <w:tr w:rsidR="00C93A40" w:rsidRPr="00C93A40" w:rsidTr="00C93A40"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Год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Количество участников в выставках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Из них: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Количество призеров</w:t>
            </w:r>
          </w:p>
        </w:tc>
      </w:tr>
      <w:tr w:rsidR="00C93A40" w:rsidRPr="00C93A40" w:rsidTr="00C93A40">
        <w:trPr>
          <w:trHeight w:val="612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2016-2017г.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 38учащихся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6 призеров,10 грамот за участие</w:t>
            </w:r>
          </w:p>
        </w:tc>
      </w:tr>
      <w:tr w:rsidR="00C93A40" w:rsidRPr="00C93A40" w:rsidTr="00C93A40">
        <w:trPr>
          <w:trHeight w:val="579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2017-2018г.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40 учащихся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9 призовых мест,18 грамот и благодарностей за участие</w:t>
            </w:r>
          </w:p>
        </w:tc>
      </w:tr>
      <w:tr w:rsidR="00C93A40" w:rsidRPr="00C93A40" w:rsidTr="00C93A40">
        <w:trPr>
          <w:trHeight w:val="579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2018-2019г.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44 учащихся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pacing w:val="-1"/>
              </w:rPr>
              <w:t>10 призовых мест,17 грамот за участие.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311" w:lineRule="atLeast"/>
        <w:ind w:right="8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8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8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8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pacing w:val="-1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  <w:u w:val="single"/>
        </w:rPr>
        <w:t>Программы для поддержки одаренных детей имеют модульный характер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реализации и предусматривают возможность выбора учащимися индивидуального образовательного маршрута.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Созданы условия для публичного предъявления результатов обучения: в течение года учащиеся имеют возможность принять участие во многих конкурсных мероприятиях по всем видам дополнительной образовательной </w:t>
      </w:r>
      <w:bookmarkStart w:id="1" w:name="УСЛОВИЯ"/>
      <w:bookmarkEnd w:id="1"/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деятельности.</w:t>
      </w:r>
    </w:p>
    <w:p w:rsidR="00C93A40" w:rsidRPr="00C93A40" w:rsidRDefault="00C93A40" w:rsidP="00C93A40">
      <w:pPr>
        <w:shd w:val="clear" w:color="auto" w:fill="FFFFFF"/>
        <w:spacing w:after="0" w:line="516" w:lineRule="atLeast"/>
        <w:ind w:left="142" w:hanging="284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4. УСЛОВИЯ ОСУЩЕСТВЛЕНИЯ ОБРАЗОВАТЕЛЬНОГО ПРОЦЕССА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Продолжительность учебного года в МБУ ДО «ДДТ с. Ракитное»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left="24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Начало учебного года  с 11 сентября (с 1 по 10 сентября комплектование групп). Продолжительность учебного года – 36 недель.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left="540" w:hanging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tbl>
      <w:tblPr>
        <w:tblW w:w="1020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3"/>
        <w:gridCol w:w="1280"/>
        <w:gridCol w:w="2032"/>
        <w:gridCol w:w="1290"/>
        <w:gridCol w:w="1280"/>
        <w:gridCol w:w="2032"/>
        <w:gridCol w:w="1214"/>
        <w:gridCol w:w="909"/>
      </w:tblGrid>
      <w:tr w:rsidR="00C93A40" w:rsidRPr="00C93A40" w:rsidTr="00C93A40">
        <w:trPr>
          <w:trHeight w:val="427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Год обучения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полугодие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Зимние праздники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полугодие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Летние каникулы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Всего в год</w:t>
            </w:r>
          </w:p>
        </w:tc>
      </w:tr>
      <w:tr w:rsidR="00C93A40" w:rsidRPr="00C93A40" w:rsidTr="00C93A40">
        <w:trPr>
          <w:trHeight w:val="207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год обучения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11.09-29.12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 недель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30.12-08.01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09.01-31.05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 недель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01.06-31.08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36 недель</w:t>
            </w:r>
          </w:p>
        </w:tc>
      </w:tr>
      <w:tr w:rsidR="00C93A40" w:rsidRPr="00C93A40" w:rsidTr="00C93A40">
        <w:trPr>
          <w:trHeight w:val="207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  год обучения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11.09-29.12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 недель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30.12-08.01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09.01-31.05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 недель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01.06-31.08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36 недель</w:t>
            </w:r>
          </w:p>
        </w:tc>
      </w:tr>
      <w:tr w:rsidR="00C93A40" w:rsidRPr="00C93A40" w:rsidTr="00C93A40">
        <w:trPr>
          <w:trHeight w:val="427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  год обучения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11.09-29.12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 недель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30.12-08.01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09.01-31.05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 недель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01.06-31.08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36 недель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240" w:lineRule="auto"/>
        <w:ind w:left="540" w:hanging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34"/>
          <w:szCs w:val="34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left="540" w:hanging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34"/>
          <w:szCs w:val="34"/>
        </w:rPr>
        <w:t> </w:t>
      </w:r>
    </w:p>
    <w:tbl>
      <w:tblPr>
        <w:tblW w:w="978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2136"/>
        <w:gridCol w:w="2225"/>
        <w:gridCol w:w="2221"/>
      </w:tblGrid>
      <w:tr w:rsidR="00C93A40" w:rsidRPr="00C93A40" w:rsidTr="00C93A40">
        <w:trPr>
          <w:trHeight w:val="55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Этапы образовательного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процесса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год обучения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год обучения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 год обучения</w:t>
            </w:r>
          </w:p>
        </w:tc>
      </w:tr>
      <w:tr w:rsidR="00C93A40" w:rsidRPr="00C93A40" w:rsidTr="00C93A40">
        <w:trPr>
          <w:trHeight w:val="426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Начало учебного года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 сентября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 сентября</w:t>
            </w:r>
          </w:p>
        </w:tc>
      </w:tr>
      <w:tr w:rsidR="00C93A40" w:rsidRPr="00C93A40" w:rsidTr="00C93A40">
        <w:trPr>
          <w:trHeight w:val="173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36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36 недель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36 недель</w:t>
            </w:r>
          </w:p>
        </w:tc>
      </w:tr>
      <w:tr w:rsidR="00C93A40" w:rsidRPr="00C93A40" w:rsidTr="00C93A40">
        <w:trPr>
          <w:trHeight w:val="804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Продолжительность  занятия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6- 7лет – 30 мин.</w:t>
            </w:r>
          </w:p>
          <w:p w:rsidR="00C93A40" w:rsidRPr="00C93A40" w:rsidRDefault="00C93A40" w:rsidP="00C93A40">
            <w:pPr>
              <w:spacing w:after="0" w:line="240" w:lineRule="auto"/>
              <w:ind w:left="256" w:right="-4927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 – 18 лет - 45мин.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8-18лет - 45 мин.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7-18 лет - 45 мин.</w:t>
            </w:r>
          </w:p>
        </w:tc>
      </w:tr>
      <w:tr w:rsidR="00C93A40" w:rsidRPr="00C93A40" w:rsidTr="00C93A40">
        <w:trPr>
          <w:trHeight w:val="362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31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31 мая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31 мая</w:t>
            </w:r>
          </w:p>
        </w:tc>
      </w:tr>
      <w:tr w:rsidR="00C93A40" w:rsidRPr="00C93A40" w:rsidTr="00C93A40">
        <w:trPr>
          <w:trHeight w:val="39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Каникулы   зимние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30.12.2018г.   по 08.01.2019г.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240" w:lineRule="auto"/>
        <w:ind w:left="540" w:hanging="54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Регламент образовательного процесса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Продолжительность учебной  недели – 6 дней.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Количество учебных часов на одну группу составляет для обучающихся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6-лет – 2-4 часа в неделю;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для обучающихся  7-18 лет – 6-8 часов;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Занятия проводятся по группам,  индивидуально или всем составом объединения. </w:t>
      </w:r>
      <w:r w:rsidRPr="00C93A40">
        <w:rPr>
          <w:rFonts w:ascii="Helvetica" w:eastAsia="Times New Roman" w:hAnsi="Helvetica" w:cs="Helvetica"/>
          <w:color w:val="3F3F3F"/>
          <w:spacing w:val="2"/>
          <w:sz w:val="28"/>
          <w:szCs w:val="28"/>
        </w:rPr>
        <w:t> Занятия   в   объединениях   могут   проводиться   по   программам   одной  тематической    направленности    или    комплексным,    интегрированным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программам.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</w:t>
      </w: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2"/>
          <w:sz w:val="28"/>
          <w:szCs w:val="28"/>
        </w:rPr>
        <w:t>Распределение    занятий    по    месяцам    определяется    педагогом    при</w:t>
      </w: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5"/>
          <w:sz w:val="28"/>
          <w:szCs w:val="28"/>
        </w:rPr>
        <w:t>составлении рабочей программы   в соответствии с содержанием раздела</w:t>
      </w: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3"/>
          <w:sz w:val="28"/>
          <w:szCs w:val="28"/>
        </w:rPr>
        <w:t>«Учебно-тематический  план» образовательной  программы  конкретного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pacing w:val="-3"/>
          <w:sz w:val="28"/>
          <w:szCs w:val="28"/>
        </w:rPr>
        <w:t>кружка.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</w:t>
      </w: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3"/>
          <w:sz w:val="28"/>
          <w:szCs w:val="28"/>
        </w:rPr>
        <w:t>В работе объединений могут участвовать совместно с детьми их родители</w:t>
      </w: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4"/>
          <w:sz w:val="28"/>
          <w:szCs w:val="28"/>
        </w:rPr>
        <w:t>(законные представители) без включения в основной состав, при наличии</w:t>
      </w: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2"/>
          <w:sz w:val="28"/>
          <w:szCs w:val="28"/>
        </w:rPr>
        <w:t>условий и согласия руководителя.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Индивидуальные занятия проходят с одним ребенком, в творческих группах с  3-5 обучающимися.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 детьми-инвалидами может проводиться индивидуальная работа по месту жительства.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540" w:hanging="54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Режим  занятий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Занятия проводятся по расписанию,  утвержденному директором МБУ ДО «Дом детского творчества с. Ракитное».  Продолжительность  занятий в соответствии с СанПиН 2.4.4.3172-14  санитарно-эпидемиологическими требованиями к</w:t>
      </w: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cодержанию и организации режима работы образовательных организаций дополнительного образования детей.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Количество учебных смен – 1.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Начало занятий  - согласно  расписания с 10.30 до 19 час.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Перерыв между занятиями – 10 -15 мин.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Продолжительность  занятий - (один  академический  час):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для детей дошкольного  возраста - не более 20-25 минут,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для детей младшего школьного возраста –  не более 35-40 мин,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для детей среднего и старшего возраста - 40-45 мин.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Максимальная недельная нагрузка для обучающегося - не более 12 часов в неделю.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        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Материально- техническое обеспечение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     Образовательная деятельность учреждения по всем направлениям осуществляется на учебно-материальной базе общей площадью  329,1 кв.м. на основе договоров о безвозмездном пользовании помещением и имуществом. Учебные кабинеты оборудованы учебной мебелью с учебно-наглядными пособиями,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оборудованием для занятий и соответствуют санитарным нормам и правилам по площади, по освещенности и микроклимату. Состояние помещений позволяет обеспечить соблюдение требований пожарной безопасности при осуществлении образовательной деятельности.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За последние 3 года приобретено:   1 сканер, 1 принтер, 2компьютера.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Для работы в творческом объединении технической направленности необходима материально-техническая база.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Для решения стоящих проблем материально-технического обеспечения Дома  детского творчества необходимо: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увеличение площади для занятий;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приобретение для проведения театрально-зрелищных мероприятий высококачественных музыкальных инструментов, сценического оборудования, костюмов, средств связи;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  приобретение мебели для группы раннего развития, офисной мебели;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  приобретение  спортивного инвентаря;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приобретение для организации учебной деятельности художественно-эстетической направленности  сырья для изготовления экспонатов для выставок.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IT-инфраструктура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tbl>
      <w:tblPr>
        <w:tblW w:w="889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1"/>
        <w:gridCol w:w="1276"/>
        <w:gridCol w:w="992"/>
        <w:gridCol w:w="1276"/>
      </w:tblGrid>
      <w:tr w:rsidR="00C93A40" w:rsidRPr="00C93A40" w:rsidTr="00C93A40">
        <w:trPr>
          <w:trHeight w:val="241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vAlign w:val="center"/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2016-2017г.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2017-2018г.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2018-</w:t>
            </w:r>
          </w:p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2019г.</w:t>
            </w:r>
          </w:p>
        </w:tc>
      </w:tr>
      <w:tr w:rsidR="00C93A40" w:rsidRPr="00C93A40" w:rsidTr="00C93A40">
        <w:trPr>
          <w:trHeight w:val="284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компьютеров в УДО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</w:tr>
      <w:tr w:rsidR="00C93A40" w:rsidRPr="00C93A40" w:rsidTr="00C93A40">
        <w:trPr>
          <w:trHeight w:val="564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компьютеров в УДО с подключением к сети 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</w:tr>
      <w:tr w:rsidR="00C93A40" w:rsidRPr="00C93A40" w:rsidTr="00C93A40">
        <w:trPr>
          <w:trHeight w:val="561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работников, использующих в своей деятельности компьютерные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C93A40" w:rsidRPr="00C93A40" w:rsidRDefault="00C93A40" w:rsidP="00C93A40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. 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b/>
          <w:bCs/>
          <w:color w:val="3F3F3F"/>
          <w:sz w:val="18"/>
          <w:szCs w:val="18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Наличие сайта  обеспечивает размещение информации о работе учреждения.  Однако отсутствие средств на внебюджетное создание и обслуживание сайта затрудняет его стабильное функционирование и бесперебойную работу.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Адрес сайта МБУ ДО «ДДТ с. Ракитное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»: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7" w:tgtFrame="_top" w:history="1">
        <w:r w:rsidRPr="00C93A40">
          <w:rPr>
            <w:rFonts w:ascii="Helvetica" w:eastAsia="Times New Roman" w:hAnsi="Helvetica" w:cs="Helvetica"/>
            <w:b/>
            <w:bCs/>
            <w:sz w:val="28"/>
          </w:rPr>
          <w:t>http://ddtrakitnoe.jimdo.com</w:t>
        </w:r>
      </w:hyperlink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Информация на сайте обновляется с определенной периодичностью.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Использования ИКТ расширяет, как  информационное поле, так и предоставляет возможность доступного образования. Все педагоги дополнительного образования используют  в своей деятельности компьютерные средства.</w:t>
      </w:r>
      <w:r w:rsidRPr="00C93A40">
        <w:rPr>
          <w:rFonts w:ascii="Arial" w:eastAsia="Times New Roman" w:hAnsi="Arial" w:cs="Arial"/>
          <w:color w:val="3F3F3F"/>
          <w:sz w:val="18"/>
          <w:szCs w:val="18"/>
        </w:rPr>
        <w:t>   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18"/>
          <w:szCs w:val="18"/>
        </w:rPr>
        <w:t>                              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lastRenderedPageBreak/>
        <w:t>Условия для занятий физкультурой и спортом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       На занятиях реализуются образовательные программы дополнительного образования детей: «Основы настольного тенниса» (педагог Сидоренко А.И.) «Играем в настольный теннис» (педагог Гончар В.И.)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Программы имеют физкультурно-спортивную направленность, модифицированные. Педагоги обеспечивает высокое качество занятий путем тщательного отбора современных форм и методов обучения, четкой организации и взаимосвязи всех типов занятий, разумного использования спортивного инвентаря и оборудования.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Досуговая деятельность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 Деятельность учреждения дополнительного образования не ограничивается лишь текущим учебным процессом, так как это вызывает снижение интереса детей к занятиям и, как следствие, понижение общего уровня результативности работы.  Воспитательная работа учреждения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Цель воспитательной работы: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создание условий для воспитания социально-значимых ценностей личности ребенка: любви к своей семье, Отечеству, бережного отношения к природе, толерантности, доброжелательности, трудолюбия, самостоятельности, дисциплинированности, социальной мобильности, формирование гражданственности и патриотизма, стремления к здоровому образу жизни.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-9"/>
          <w:sz w:val="28"/>
          <w:szCs w:val="28"/>
        </w:rPr>
        <w:t>  </w:t>
      </w:r>
      <w:r w:rsidRPr="00C93A40">
        <w:rPr>
          <w:rFonts w:ascii="Helvetica" w:eastAsia="Times New Roman" w:hAnsi="Helvetica" w:cs="Helvetica"/>
          <w:b/>
          <w:bCs/>
          <w:color w:val="3F3F3F"/>
          <w:spacing w:val="-9"/>
          <w:sz w:val="28"/>
          <w:szCs w:val="28"/>
        </w:rPr>
        <w:t>Педагогический коллектив ставил перед собой следующие задачи: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Воспитание обучающихся на основе духовных и общечеловеческих ценностей, воспитание гражданина и патриота своей страны.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Формирование интересов к различным сферам творчества, техники и спорта, создание условий для творческой самореализации детей.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Формирование установки на здоровый образ жизни.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Организация содержательного досуга обучающихся, культурного отдыха.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Сохранение и развитие социокультурной среды, традиций учреждения.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Профилактика антисоциального поведения, безнадзорности и правонарушений детей и подростков.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Воспитание у обучающихся активной  жизненной позиции.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В течение года воспитательная работа велась по программе «Досуг, общение, творчество»   по следующим направлениям: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традиционные мероприятия;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творческие недели;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физкультурно-оздоровительное направление;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патриотическое направление;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работа с родителями;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досугово-развлекательные мероприятия;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информационно-рекламная деятельность.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Традиционные мероприятия способствуют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 формированию  духовного развития, реализации творческого потенциала в учебно-игровой, предметно-продуктивной, социально ориентированной деятельности.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За 2018-2019 учебный год провели следующие мероприятия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традиционные: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8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День открытых дверей «Путешествие по планетам творчества»;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8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Праздник «Посвящение в кружковцы»;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8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Итоговый праздник «Искры творчества»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праздники народного и традиционного календаря: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8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Сарафан одела осень»;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8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«Новый год и Рождество – волшебство и колдовство»;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8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«Пасхальный перезвон»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развлекательно-познавательные, игровые мероприятия, конкурсы, праздники: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Праздник «С детства дружбой дорожи»;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Конкурсно-игровая программа «Я хочу здоровым быть, чтоб к врачам мне не ходить!»;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Игровая программа  «Сундучок смеха»;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Спортивные состязания «Здоровым быть хорошо»;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Интеллектуальная игра «Уроки Мальвины»;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Праздник подружек «Хороши мои подружки;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Интеллектуальная игра «Поле чудес»;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Игровая программа «В снежном царстве, морозном государстве»;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Театрализованная программа  «Сказка за сказкой»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творческие   недели: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Недели «Осеннего волшебства»;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«Подарки своими руками»;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«Святая Пасха»;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Неделя русской сказки.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       </w:t>
      </w: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мероприятия патриотического направления: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День открытых дверей: «По местам партизанских боев» (просмотр видео, фото-зарисовок»);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Недели патриотического воспитания «И помнит мир спасенный»;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Районная выставка рисунков «О тебе, любимый мой край»;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644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lastRenderedPageBreak/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Фотоконкурс «Просторы Приморья»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спортивные праздники, соревнования по настольному теннису 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Спортивные соревнования по настольному теннису «Спорт и мы»;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Спортивный праздник, посвященный 80- летию со дня образования Приморья;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Соревнования по настольному теннису, посвященные Дню защитника Отечества;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Соревнования по настольному теннису, посвященные 74 летней годовщине Великой Отечественной войне 1941-1945гг.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 Итоги творческих недель -   выставки рисунков, фоторабот и поделок  декоративно-прикладного творчества, например: «Золотая осень» (сентябрь), выставка поделок из природного материала «Что не травинка – то картинка» (октябрь), выставка «Чудеса своими руками» (декабрь ), первый этап районной выставки декоративно-прикладного творчества «Мир детства-2019» (март), выставка    декоративно-прикладного творчества «Пасхальные традиции» (апрель). Лучшие работы  были представлены на районных выставках, таких как:  «Мой край родной», творческих работ из природного материала «Осеннее волшебство Приморья», выставка декоративно-прикладного творчества "Рождественская сказка", выставка декоративно-прикладного творчества «Мир детства», а так же приняли участие в дистанционных конкурсах на Творческих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сайтах </w:t>
      </w:r>
      <w:hyperlink r:id="rId8" w:history="1">
        <w:r w:rsidRPr="00C93A40">
          <w:rPr>
            <w:rFonts w:ascii="Helvetica" w:eastAsia="Times New Roman" w:hAnsi="Helvetica" w:cs="Helvetica"/>
            <w:sz w:val="28"/>
          </w:rPr>
          <w:t>info@palitra-rad.ru</w:t>
        </w:r>
      </w:hyperlink>
      <w:r w:rsidRPr="00C93A40">
        <w:rPr>
          <w:rFonts w:ascii="Helvetica" w:eastAsia="Times New Roman" w:hAnsi="Helvetica" w:cs="Helvetica"/>
          <w:sz w:val="28"/>
          <w:szCs w:val="28"/>
        </w:rPr>
        <w:t> г.Уфа,  Всероссийского Центра гражданских и молодёжных инициатив «Идея» г.  Оренбургаhttp://centrideia.ru/node/vserossiyskie-konkursy-dlya-vospitannikov-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dou-obuchayushchihsya-i-pedagogicheskih-rabotnikov. Многие работы были оценены профессиональным жюри, кружковцы награждены грамотами, дипломами (на районном уровне – 41 грамота, межрайонном уровне 4 диплома и 2 спец. приза, на всероссийском уровне 15 дипломов). Педагоги дополнительного образования Башкирцева Н.В., Выхованец Е.В. награждены благодарственными письмами за  высокий художественный уровень творческих работ призеров всероссийских конкурсов и активное участие воспитанников во всероссийских  конкурсах.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 Кружковцы кукольного кружка «Теремок», под руководством Феоктистовой Н.А. подготовили  кукольные  спектакли  «Репка», «Теремок», «Три медведя», «Как девочка с тенью подружилась»,  новогоднее театрализованное представление «Новогодние чудеса» и представили их  зрителям  в Досуговом центре  села, коррекционной школы-интернат с. Ракитное, учащимся средней школы и воспитанникам детского сада с. Ракитное. Дети творческих объединений «Вокальное и  хоровое  пение» (педагог совместитель Цыгунова И.М. из МОБУ «СОШ с. Сальское») и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«Счастливые голоса»  (педагог  совместитель Музычко А.В. из МОБУ «СОШ с Орехово)  приняли участие в  Краевых фестивалях художественно-эстетического творчества «Достань свою звезду», «Весенний бриз», «Юные таланты Приморья», в Международном  конкурсе «Новая звезда», в Всероссийском фестивале «Сыны и дочери Отечества». Творческие коллективы были награждены грамотами, дипломами лауреата, дипломами, благодарственными письмами. Юные теннисисты дома детского творчества с. Ракитное, под руководством Сидоренко А.И. завоевали 12 призовых мест.  С медалями и грамотами вернулись теннисисты из  межрайонных соревнований за открытое лично-командное первенство по настольному теннису Лесозаводского городского округа среди школьников (г. Лесозаводск, январь 2019г).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  <w:shd w:val="clear" w:color="auto" w:fill="FFFFFF"/>
        </w:rPr>
        <w:t>В каникулярный период, когда ребенок большую часть времени          предоставлен самому себе и влиянию улицы огромен риск проявления асоциальных форм поведения несовершеннолетних. Для решения этой проблемы ДДТ реализует  программу «Каникулы», где дети работают в творческих мастерских, принимают участия в мероприятиях и праздниках.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                                     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Работа с родителями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 Актуальным стало взаимодействие семьи и педагогов Дома детского творчества в интересах развития личности ребенка. В сотрудничестве с родителями педагоги видят большие воспитательные возможности. Без помощи семьи ни одно образовательное учреждение не может обеспечить высоких результатов воспитания. В этом контексте семья по отношению к учреждению дополнительного образования выступает уже не только как потребитель и социальный заказчик, но и, что очень важно, в роли партнера. Для решения ряда педагогических задач в ДДТ с. Ракитное разработана программу «Семья», организована  совместная деятельность с целью повышение педагогической культуры родителей (законных представителей); создания информационного пространства, поиска новых путей привлечения семьи к участию в учебно-воспитательном  процессе.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 течение 2018-2019 учебного года были проведены следующие мероприятия: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96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праздник «День открытых дверей: «Путешествие по планетам творчества» (сентябрь);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96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творческая мастерская «Природа и творчество» (октябрь);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96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праздник  «Посвящение в кружковцы» для детей 1 класса (ноябрь);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96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соревнования по настольному теннису между спортивными семьями кружковцев (январь);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96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lastRenderedPageBreak/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Творческая мастерская «Украшения из бросового материала» (март);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966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Итоговый праздник  «Отдыхаем всей семьёй» (май).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 течение всего учебного года проводились и</w:t>
      </w:r>
      <w:r w:rsidRPr="00C93A40">
        <w:rPr>
          <w:rFonts w:ascii="Helvetica" w:eastAsia="Times New Roman" w:hAnsi="Helvetica" w:cs="Helvetica"/>
          <w:color w:val="3F3F3F"/>
          <w:sz w:val="28"/>
        </w:rPr>
        <w:t>ндивидуальные беседы  с родителями, консультации о  посещаемости,  успехах  и достижениях детей, родительские собрания (2 раза в год).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Родители приглашались на праздники, мастер-классы, творческие мастерские, соревнования, спектакли кукольного театра  «Теремок». В ДДТ имеется информационный стенд  «Для вас родители», расположенный в доступном месте.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Опрос родителей показал, что в большей степени родители удовлетворены профессиональными качествами педагогов (87 %) и успехами своих детей (78%). Среди форм совместной работы с педагогом родители отметили как самые интересные – работа в творческих мастерских, спортивные соревнования, концерты.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9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Эффективность работы по профилактике безнадзорности и правонарушений среди несовершеннолетних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  В МБУ ДО «ДДТ с.Ракитное»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несовершеннолетних: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-законы Российской Федерации;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план работы с группой риска в МБУ ДО «ДДТ с Ракитное» на 2018-2019 учебный год;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рекомендации, анкеты, памятки для обучающихся, родителей, педагогов по профилактике правонарушений;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разработана  программа «Содружество»» по  работе с   детьми  «группы риска»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Для профилактики проявлений асоциальных явлений среди обучающихся, были намечены следующие цели: создание оптимальных условий для проведения работы по предотвращению правонарушений среди обучающихся ДДТ и профилактики вредных привычек. Активизация работы всех субъектов, заинтересованных в успешной социализации детей и подростков, попавших в сложную жизненную ситуацию.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Для реализации указанных целей были поставлены следующие задачи: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Выявление  детей, нуждающихся в формировании стремления к здоровому образу жизни.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Формирование самосознания и ответственности обучающихся перед обществом.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lastRenderedPageBreak/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Коррекция личности с девиантными формами поведения.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Организация взаимодействия семьи и ДДТ.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Организация и проведение просветительской работы с родителями, педагогами, обучающимися ДДТ согласно ФЗ №  120 «Об основах профилактики безнадзорности и правонарушений несовершеннолетних».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915"/>
        <w:gridCol w:w="2295"/>
        <w:gridCol w:w="2437"/>
      </w:tblGrid>
      <w:tr w:rsidR="00C93A40" w:rsidRPr="00C93A40" w:rsidTr="00C93A40">
        <w:trPr>
          <w:trHeight w:val="1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№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Сроки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Ответственные</w:t>
            </w:r>
          </w:p>
        </w:tc>
      </w:tr>
      <w:tr w:rsidR="00C93A40" w:rsidRPr="00C93A40" w:rsidTr="00C93A40">
        <w:trPr>
          <w:trHeight w:val="108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Создание банка обучающихся, склонных к правонарушениям и стоящих на внутри школьном учете и в ОПДН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Сентябрь-октябрь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</w:t>
            </w:r>
          </w:p>
        </w:tc>
      </w:tr>
      <w:tr w:rsidR="00C93A40" w:rsidRPr="00C93A40" w:rsidTr="00C93A40">
        <w:trPr>
          <w:trHeight w:val="10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Вовлечение в систему дополнительного образования детей и подростков с девиантным поведением.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93A40" w:rsidRPr="00C93A40" w:rsidTr="00C93A40">
        <w:trPr>
          <w:trHeight w:val="3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Организации спортивных соревнований;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Круглый стол «Рецепты от скуки - труд»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Тренинг - игра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«Мы такие разные…»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C93A40" w:rsidRPr="00C93A40" w:rsidTr="00C93A40">
        <w:trPr>
          <w:trHeight w:val="3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индивидуальных бесед  по вопросам профилактики правонарушений среди несовершеннолетних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 Осторожно: дурные привычки». Урок нравственности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«Не отнимай у себя завтра!»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 плану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 дополнительно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го образования</w:t>
            </w:r>
          </w:p>
        </w:tc>
      </w:tr>
      <w:tr w:rsidR="00C93A40" w:rsidRPr="00C93A40" w:rsidTr="00C93A40">
        <w:trPr>
          <w:trHeight w:val="49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Участие в работе районной комиссии по делам несовершеннолетних (отчет о работе с детьми)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февраль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директор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 Анализ проделанной работы показал, что эффективной профилактике правонарушений среди обучающихся способствует сотрудничество ДДТ с семьей, системная целенаправленная работа педагогов, их чуткое внимательное доверительное отношение к ребенку, укрепление у него веры в себя, в свои силы, опора на положительные качества личности, раскрытие индивидуальных творческих способностей.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FF0000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Информационно-рекламная деятельность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       В целях более высокой информированности населения о работе ДДТ использовались следующие формы работы:</w:t>
      </w:r>
    </w:p>
    <w:p w:rsidR="00C93A40" w:rsidRPr="00C93A40" w:rsidRDefault="00C93A40" w:rsidP="00C93A40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работа сайта МБУ ДО «ДДТ с. Ракитное»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9" w:tgtFrame="_top" w:history="1">
        <w:r w:rsidRPr="00C93A40">
          <w:rPr>
            <w:rFonts w:ascii="Helvetica" w:eastAsia="Times New Roman" w:hAnsi="Helvetica" w:cs="Helvetica"/>
            <w:b/>
            <w:bCs/>
            <w:sz w:val="28"/>
          </w:rPr>
          <w:t>http://ddtrakitnoe.jimdo.com</w:t>
        </w:r>
      </w:hyperlink>
    </w:p>
    <w:p w:rsidR="00C93A40" w:rsidRPr="00C93A40" w:rsidRDefault="00C93A40" w:rsidP="00C93A40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публикации статей о достижениях детей в местной газете «Ударный фронт».</w:t>
      </w:r>
    </w:p>
    <w:p w:rsidR="00C93A40" w:rsidRPr="00C93A40" w:rsidRDefault="00C93A40" w:rsidP="00C93A40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 течение года выпускалась информационная газета «Радуга творчества», в которой отражались успехи, достижения детей и педагогов, информация о проводимых праздниках, выставках, таких как:</w:t>
      </w:r>
    </w:p>
    <w:p w:rsidR="00C93A40" w:rsidRPr="00C93A40" w:rsidRDefault="00C93A40" w:rsidP="00C93A40">
      <w:pPr>
        <w:shd w:val="clear" w:color="auto" w:fill="FFFFFF"/>
        <w:spacing w:after="0" w:line="312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«Путешествие по планетам творчества»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«Осень и творчество»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«Дружба – это труд»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«Сказка – ложь, да в ней намек, добрым молодцам - урок»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«Поздравляем – ты стал кружковцем»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«Новогоднее представление»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«Поздравляем победителей»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«Ребенок и творчество»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Общие выводы по воспитательному процессу в учреждении: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      За 2018-2019 учебный год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787 обучающихся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приняли участие в конкурсах, выставках, соревнованиях, концертах, праздничных мероприятиях муниципального, всероссийского и международного уровнях.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Всего за истекший период на местном уровне проведено 34 мероприятия, в котором приняли участие  89 % детей, занимающихся в кружках  ДДТ. Вместе с тем, можно отметить, что организация воспитания учащихся представлена разнообразными формами и методами: беседы, практические занятия, викторины, игры, экскурсии, выставки, концертными и театральными выступления и т.п. При этом реже используются такие формы работы как творческие и проектные работы, мини - исследования, встречи с интересными людьми, коллективно-творческие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  <w:shd w:val="clear" w:color="auto" w:fill="FFFFFF"/>
        </w:rPr>
        <w:t>дела.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Исходя из анализа воспитательной работы, необходимо отметить, что в целом поставленные задачи воспитательной работы в 2018-2019 учебном году достигнуты на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96 %. 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обучающихся во всех аспектах воспитательной работы. Опираясь на имеющийся положительный опыт работы, педагогический коллектив находится в постоянном поиске новых форм и методов работы по данным направлениям.   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   Эффективность учебно-воспитательного процесса учреждения находится в прямой зависимости от умения и работы педагогического коллектива. Каждый педагог ДДТ прилагает немало усилий для обеспечения интеллектуального, духовно-нравственного и физического развития детей.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-259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-259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Обеспечение безопасности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0"/>
          <w:szCs w:val="20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Для обеспечения безопасности образовательного процесса в каждом объединении проведены инструктажи по ТБ, ПДД, поведению на улице в зимний период.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Учреждение   ведет   свою    деятельность   в  соответствии  с установленными  и  действующими на  отчетный период санитарно-эпидемиологические  нормами   для  учреждений  дополнительного образования, которые регламентируют деятельность учащихся,    педагогического и учебно-вспомогательного персонала.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 В  течение года не было грубых нарушений режима освещения, воздушного и теплового режима, почти во всех кабинетах мебель соответствует росту обучающихся.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Прошли обучение на курсах пожаротехнического минимума – 1человек, охране труда - 1 человек.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Разработаны инструкции по Охране труда, Технике безопасности и Пожарной безопасности, в соответствии с нормативными требованиями;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Ведутся журналы регистрации вводного инструктажа, инструктажа на рабочем месте, по пожарной безопасности, а также журналы учета выдачи инструкций и несчастных случаев.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5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Все педагоги обеспечены инструкциями по ТБ и ПБ в соответствии с их учебной деятельностью.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 Есть журналы учета первичных средств пожаротушения, технической эксплуатации.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8"/>
          <w:szCs w:val="28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Здоровье сберегающая деятельность одно из  направлений воспитательной работы, способствующее  формированию здорового образа жизни и профилактику заболеваний. Педагогами ДДТ  работе по сохранению и укреплению здоровья уделяется особое внимание. Образовательная деятельность детских объединений декоративно-прикладной и технической направленности предполагает повышенную нагрузку на зрение, поэтому педагогами проводятся физкультминутки, зарядка для  глаз, проведение подвижных игр, прогулки на свежем воздухе, беседы о здоровом образе жизни,  об охране труда, по технике безопасности, по правилам безопасного поведения на дороге.  Образовательная деятельность ДДТ направлена на создания максимально возможных условий для сохранения, укрепления и развития духовного, эмоционального, интеллектуального, личностного и физического здоровья обучающихся и педагогов.  Практическая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деятельность здоровье сбережения  в ДДТ осуществляется в следующих направлениях: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7"/>
          <w:szCs w:val="27"/>
        </w:rPr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пропаганда ценности здоровья;</w:t>
      </w:r>
    </w:p>
    <w:p w:rsidR="00C93A40" w:rsidRPr="00C93A40" w:rsidRDefault="00C93A40" w:rsidP="00C93A40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включение здоровье сберегающих технологий в образовательную среду ДДТ;</w:t>
      </w:r>
    </w:p>
    <w:p w:rsidR="00C93A40" w:rsidRPr="00C93A40" w:rsidRDefault="00C93A40" w:rsidP="00C93A40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пропаганда культуры ЗОЖ через досуговые, массовые мероприятия, проводимые образовательным учреждением;</w:t>
      </w:r>
    </w:p>
    <w:p w:rsidR="00C93A40" w:rsidRPr="00C93A40" w:rsidRDefault="00C93A40" w:rsidP="00C93A40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включение родителей в обсуждение и решение проблем ЗОЖ;</w:t>
      </w:r>
    </w:p>
    <w:p w:rsidR="00C93A40" w:rsidRPr="00C93A40" w:rsidRDefault="00C93A40" w:rsidP="00C93A40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работа с педагогическим коллективом по формированию культуры ЗОЖ.</w:t>
      </w:r>
    </w:p>
    <w:p w:rsidR="00C93A40" w:rsidRPr="00C93A40" w:rsidRDefault="00C93A40" w:rsidP="00C93A40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образовательные программы предполагают теоретические и практические занятия в помещении и на свежем воздухе;</w:t>
      </w:r>
    </w:p>
    <w:p w:rsidR="00C93A40" w:rsidRPr="00C93A40" w:rsidRDefault="00C93A40" w:rsidP="00C93A40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окончание занятий проводится строго по времени через 40-45 минут, организация перемен между занятиями;</w:t>
      </w:r>
    </w:p>
    <w:p w:rsidR="00C93A40" w:rsidRPr="00C93A40" w:rsidRDefault="00C93A40" w:rsidP="00C93A40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проведение рефлексии в конце занятий, как теоретических, так и практических.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Мероприятия, проводимые по сохранению и укреплению здоровья обучающихся: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контроль за соблюдением санитарно-гигиенических требований в учебных кабинетах (в течение года);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проведение инструктажей по ОТ и ТБ с обучающимися  в учебное время, во время проведения культурно-массовых, спортивных мероприятий (по плану);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физкультминутки  и динамические паузы на занятиях;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круглый стол «Курение – фактор риска» (октябрь)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акция по профилактике вредных привычек «Умей сказать нет!»(январь)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участие в краевом  этапе  конкурса ВДПО «Неопалимая купина» (март).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Мероприятия, проводимые в ДДТ по профилактике детского травматизма: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беседы с обучающимися детских объединений о здоровом образе жизни, об охране труда, по технике безопасности, по правилам безопасного поведения на дороге;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ежегодный  инструктаж обучающихся ДДТ по безопасности дорожного движения;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инструктажи и учебные тренировки на случай возникновения ЧС;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конкурс рисунков среди обучающихся детских объединений  «Мы- участники дорожного движения» (февраль)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круглый стол для педагогов ДДТ «Правила и нормы поведения человека»;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Symbol" w:eastAsia="Times New Roman" w:hAnsi="Symbol" w:cs="Helvetica"/>
          <w:color w:val="3F3F3F"/>
          <w:sz w:val="28"/>
          <w:szCs w:val="28"/>
        </w:rPr>
        <w:lastRenderedPageBreak/>
        <w:t>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всемирному Дню здоровья - День здоровья для обучающихся детских объединений ДДТ.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Вывод: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 здоровье сберегающая   педагогическая  деятельность  эффективна  в  том  случае,  если  на  практике реализован здоровье сберегающий подход, который позволяет выявлять и изучать влияние новых технологий, программ на здоровье детей.</w:t>
      </w: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8"/>
          <w:szCs w:val="28"/>
        </w:rPr>
        <w:t>             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Кадровый состав ( награды, звания, заслуги)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567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Учреждение укомплектовано кадрами согласно штатному расписанию. Кадровый потенциал является наиболее важным ресурсом, позволяющим обеспечивать высокое качество образования. Все педагоги ДДТ включены в систему обучающих мероприятий в учреждении, в систему повышения квалификации кадров, работу методических объединений.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В 2018-2019г. образовательную деятельность в учреждении осуществляло 32 педагога дополнительного образования (6 штатных и 26 совместителей).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Из них: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 19- имеют  высшее (высшее специальное) образование (59,3%)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 13- среднее профессиональное, среднее специальное образование (40,6%),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15 педагогических работников, имеют ведомственные награды и знаки (46,875%);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 6 - высшую квалификационную категорию (18,7%);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 14 - Первую квалификационную категорию (43,7%).</w:t>
      </w:r>
    </w:p>
    <w:p w:rsidR="00C93A40" w:rsidRPr="00C93A40" w:rsidRDefault="00C93A40" w:rsidP="00C93A40">
      <w:pPr>
        <w:shd w:val="clear" w:color="auto" w:fill="FFFFFF"/>
        <w:spacing w:after="0" w:line="240" w:lineRule="auto"/>
        <w:ind w:left="24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 Сведения о педагогических кадрах,  имеющих отраслевые награды</w:t>
      </w:r>
    </w:p>
    <w:tbl>
      <w:tblPr>
        <w:tblW w:w="0" w:type="auto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4871"/>
        <w:gridCol w:w="4876"/>
      </w:tblGrid>
      <w:tr w:rsidR="00C93A40" w:rsidRPr="00C93A40" w:rsidTr="00C93A40">
        <w:trPr>
          <w:jc w:val="center"/>
        </w:trPr>
        <w:tc>
          <w:tcPr>
            <w:tcW w:w="4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Отраслевые награды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ФИО педагога</w:t>
            </w:r>
          </w:p>
        </w:tc>
      </w:tr>
      <w:tr w:rsidR="00C93A40" w:rsidRPr="00C93A40" w:rsidTr="00C93A40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«Отличник народного просвещения »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Штатные педагоги:</w:t>
            </w:r>
          </w:p>
          <w:p w:rsidR="00C93A40" w:rsidRPr="00C93A40" w:rsidRDefault="00C93A40" w:rsidP="00C93A40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 Феоктистова Нина Шагинуровна</w:t>
            </w:r>
          </w:p>
          <w:p w:rsidR="00C93A40" w:rsidRPr="00C93A40" w:rsidRDefault="00C93A40" w:rsidP="00C93A40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Педагоги совместители:</w:t>
            </w:r>
          </w:p>
          <w:p w:rsidR="00C93A40" w:rsidRPr="00C93A40" w:rsidRDefault="00C93A40" w:rsidP="00C93A40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 Роминская Наталья Ивановна</w:t>
            </w:r>
          </w:p>
          <w:p w:rsidR="00C93A40" w:rsidRPr="00C93A40" w:rsidRDefault="00C93A40" w:rsidP="00C93A40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Корягина  Людмила Павловна</w:t>
            </w:r>
          </w:p>
        </w:tc>
      </w:tr>
      <w:tr w:rsidR="00C93A40" w:rsidRPr="00C93A40" w:rsidTr="00C93A40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-Сидоренко Т.М. директор МБУ ДО «ДДТ с. Ракитное»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 Ярославцева Светлана Николаевна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 совместитель)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3688"/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Почетная грамота Министерства образования   и науки  РФ.</w:t>
            </w:r>
          </w:p>
          <w:p w:rsidR="00C93A40" w:rsidRPr="00C93A40" w:rsidRDefault="00C93A40" w:rsidP="00C93A40">
            <w:pPr>
              <w:spacing w:after="0" w:line="240" w:lineRule="auto"/>
              <w:ind w:left="142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Штатные педагоги: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Т.М.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-Сидоренко А.И.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-Егорова Н.Н.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-Башкирцева Н.В.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Педагоги совместители: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-Черняк Ирина Александровна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 Филипась Людмила Григорьевна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 Креер Оксана Борисовна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Стужук Татьяна Васильевна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 - Волкова Ольга Жоржовна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4"/>
                <w:szCs w:val="24"/>
              </w:rPr>
              <w:t>- Юзвенко Елена Николаевна  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Стаж педагогической работы: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свыше 30 лет – 6 педагогов;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от  20до 30 лет – 18педагогов;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от 10  до 19 лет – 5 педагогов;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от 5 до 9 лет – 4 педагога.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 В течение 2018-2019 года все педагоги дополнительного образования приняли участие во Всероссийском тестировании педагогов на портале Единый Урок.РФ. и получили дипломы. Цыгунова И.М. приняла участие во Всероссийской   педагогической олимпиаде «Педагогика дополнительного образования  детей и взрослых» и заняла 3 место. Разместили свои методические разработки: Всероссийский образовательный портал «Продленка»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10" w:tgtFrame="_top" w:history="1">
        <w:r w:rsidRPr="00C93A40">
          <w:rPr>
            <w:rFonts w:ascii="Helvetica" w:eastAsia="Times New Roman" w:hAnsi="Helvetica" w:cs="Helvetica"/>
            <w:i/>
            <w:iCs/>
            <w:sz w:val="28"/>
          </w:rPr>
          <w:t>www.prodlenka.org</w:t>
        </w:r>
      </w:hyperlink>
      <w:r w:rsidRPr="00C93A40">
        <w:rPr>
          <w:rFonts w:ascii="Helvetica" w:eastAsia="Times New Roman" w:hAnsi="Helvetica" w:cs="Helvetica"/>
          <w:i/>
          <w:iCs/>
          <w:sz w:val="28"/>
          <w:szCs w:val="28"/>
        </w:rPr>
        <w:t>  -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опубликовано 5 методических материалов (Башкирцева Н.В., Выхованец Е.В., Сидоренко А.И.). Международный образовательный сайт «Учебно-методический кабинет» ped-kopilka.ru- 1 публикация (Башкирцева Н.В.); Статья в научно-образовательном журнале «Образовательный альманах» - 1 публикация (Цыгунова И.М.) Награждены Благодарственными  письмами  «За успешное сотрудничество и весомый вклад в развитие педагогического сообщества» администрацией образовательного портала «Продленка» и руководства «Центра развития Педагогики» - Выхованец Е.В., Сидоренко А.И.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24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 Организована система повышения квалификации педагогов в учреждении путем дистанционной профессиональной переподготовке, внедрения  разработок, методических рекомендаций: «Технология разработки образовательных программ УДО нового поколения»,  «Образовательные программы  из опыта работы педагогов регионов России», «Требования к </w:t>
      </w:r>
      <w:r w:rsidRPr="00C93A40">
        <w:rPr>
          <w:rFonts w:ascii="Helvetica" w:eastAsia="Times New Roman" w:hAnsi="Helvetica" w:cs="Helvetica"/>
          <w:color w:val="3F3F3F"/>
          <w:spacing w:val="-1"/>
          <w:sz w:val="28"/>
          <w:szCs w:val="28"/>
        </w:rPr>
        <w:t>разработке авторских программ», «Мониторинговые таблицы», «Инновационные формы работы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 в системе дополнительного образования детей: мастер-класс, проектная деятельность на занятиях кружков, развитие творческих способностей детей через игровую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деятельность», использование ИКТ в образовательно-воспитательном процессе, рекомендации по оформлению банка данных творческого опыта и результатов педагогической деятельности, разработка критериев диагностических срезов для педагогов и детей на заключительном этапе работы:  «Контроль  за успехом роста  мастерства детей», «Мониторинг деятельности детского объединения», «Диагностика результатов обучения и личностного развития детей», «Критерии оценки личности воспитанников».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24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 Анализ кадрового потенциала   учреждения в очередной раз выдвигает проблему кадров, точнее,  их нехватки, особенно по техническому  направлению. По-прежнему в учреждении наблюдается «отсутствие» мужчин-педагогов, способных привлечь к дополнительному образованию мальчиков, подростков, юношей.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246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246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0070C0"/>
          <w:sz w:val="27"/>
          <w:szCs w:val="27"/>
          <w:u w:val="single"/>
        </w:rPr>
        <w:t>5. РЕЗУЛЬТАТЫ ДЕЯТЕЛЬНОСТИ УЧРЕЖДЕНИЯ.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246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0070C0"/>
          <w:sz w:val="27"/>
          <w:szCs w:val="27"/>
          <w:u w:val="single"/>
        </w:rPr>
        <w:t> КАЧЕСТВО ОБРАЗОВАНИЯ.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246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0070C0"/>
          <w:sz w:val="27"/>
          <w:szCs w:val="27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Главными критериями в оценивании состояния и эффективности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образовательной и воспитательной деятельности Дома детского творчества являются показатели уровня освоения обучающимися образовательных программ и сохранение контингента обучающихся. Два раза в год проводится анализ освоения обучающимися образовательных программ по критериям и параметрам, определенным в образовательной программе.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  <w:u w:val="single"/>
        </w:rPr>
        <w:t>Полнота реализации образовательных программ.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4252"/>
      </w:tblGrid>
      <w:tr w:rsidR="00C93A40" w:rsidRPr="00C93A40" w:rsidTr="00C93A40">
        <w:trPr>
          <w:trHeight w:val="70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55" w:hanging="1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55" w:hanging="1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Выполнение  образовательных</w:t>
            </w:r>
          </w:p>
          <w:p w:rsidR="00C93A40" w:rsidRPr="00C93A40" w:rsidRDefault="00C93A40" w:rsidP="00C93A40">
            <w:pPr>
              <w:spacing w:after="0" w:line="240" w:lineRule="auto"/>
              <w:ind w:left="255" w:hanging="1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программ</w:t>
            </w:r>
          </w:p>
        </w:tc>
      </w:tr>
      <w:tr w:rsidR="00C93A40" w:rsidRPr="00C93A40" w:rsidTr="00C93A40">
        <w:tc>
          <w:tcPr>
            <w:tcW w:w="3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93A4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93A4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C93A40" w:rsidRPr="00C93A40" w:rsidTr="00C93A40">
        <w:trPr>
          <w:trHeight w:val="201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1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2016-2017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01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87%</w:t>
            </w:r>
          </w:p>
        </w:tc>
      </w:tr>
      <w:tr w:rsidR="00C93A40" w:rsidRPr="00C93A40" w:rsidTr="00C93A40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55" w:hanging="1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2017-2018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55" w:hanging="1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92%</w:t>
            </w:r>
          </w:p>
        </w:tc>
      </w:tr>
      <w:tr w:rsidR="00C93A40" w:rsidRPr="00C93A40" w:rsidTr="00C93A40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65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2018 -2019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65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92%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   Дополнительное образование является средой для проявления и развития способностей каждого ребенка, стимулирования и выявления достижений одаренных детей. Этому в наибольшей степени способствует организация участия детей в конкурсных мероприятиях.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lastRenderedPageBreak/>
        <w:t>Таблица количественных и качественных показателей обучающихся ДДТ, принявших участия в конкурсных мероприятиях различного уровня 2018-2019 г.</w:t>
      </w:r>
    </w:p>
    <w:tbl>
      <w:tblPr>
        <w:tblW w:w="978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3"/>
        <w:gridCol w:w="2000"/>
        <w:gridCol w:w="1551"/>
        <w:gridCol w:w="1909"/>
        <w:gridCol w:w="1476"/>
      </w:tblGrid>
      <w:tr w:rsidR="00C93A40" w:rsidRPr="00C93A40" w:rsidTr="00C93A40">
        <w:trPr>
          <w:trHeight w:val="543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Название конкурса, сайт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Кол-во участников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Кол-во 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Призовые места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Ф.И.О педагога дополнит.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</w:tr>
      <w:tr w:rsidR="00C93A40" w:rsidRPr="00C93A40" w:rsidTr="00C93A40">
        <w:trPr>
          <w:trHeight w:val="54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1.Палитра радости. Конкурс рисунков «Цветочный аромат»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11" w:history="1">
              <w:r w:rsidRPr="00C93A40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info</w:t>
              </w:r>
              <w:r w:rsidRPr="00C93A40">
                <w:rPr>
                  <w:rFonts w:ascii="Times New Roman" w:eastAsia="Times New Roman" w:hAnsi="Times New Roman" w:cs="Times New Roman"/>
                  <w:sz w:val="20"/>
                </w:rPr>
                <w:t>@</w:t>
              </w:r>
              <w:r w:rsidRPr="00C93A40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palitra</w:t>
              </w:r>
              <w:r w:rsidRPr="00C93A40">
                <w:rPr>
                  <w:rFonts w:ascii="Times New Roman" w:eastAsia="Times New Roman" w:hAnsi="Times New Roman" w:cs="Times New Roman"/>
                  <w:sz w:val="20"/>
                </w:rPr>
                <w:t>-</w:t>
              </w:r>
              <w:r w:rsidRPr="00C93A40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rad</w:t>
              </w:r>
              <w:r w:rsidRPr="00C93A40">
                <w:rPr>
                  <w:rFonts w:ascii="Times New Roman" w:eastAsia="Times New Roman" w:hAnsi="Times New Roman" w:cs="Times New Roman"/>
                  <w:sz w:val="20"/>
                </w:rPr>
                <w:t>.</w:t>
              </w:r>
              <w:r w:rsidRPr="00C93A40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20"/>
              </w:rPr>
              <w:t>г.Уфа</w:t>
            </w:r>
            <w:r w:rsidRPr="00C93A40">
              <w:rPr>
                <w:rFonts w:ascii="Times New Roman" w:eastAsia="Times New Roman" w:hAnsi="Times New Roman" w:cs="Times New Roman"/>
                <w:sz w:val="20"/>
                <w:szCs w:val="20"/>
              </w:rPr>
              <w:t>(сентяб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рь 2018г.)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Диплом за участие -2.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Башкирцева Н.В.</w:t>
            </w:r>
          </w:p>
        </w:tc>
      </w:tr>
      <w:tr w:rsidR="00C93A40" w:rsidRPr="00C93A40" w:rsidTr="00C93A40">
        <w:trPr>
          <w:trHeight w:val="198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2.Краевой конкурс исследовательских  краеведческих работ обучающихся Приморского края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«Отечество. Моё Приморье»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Октябрь 2018г.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участник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(кружок «Краеведение и ИКТ»)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1творческая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Филипась Л.Г.</w:t>
            </w:r>
          </w:p>
        </w:tc>
      </w:tr>
      <w:tr w:rsidR="00C93A40" w:rsidRPr="00C93A40" w:rsidTr="00C93A40">
        <w:trPr>
          <w:trHeight w:val="109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3.Краевая выставка, посвященная 80 -летию  Приморского края.</w:t>
            </w:r>
          </w:p>
          <w:p w:rsidR="00C93A40" w:rsidRPr="00C93A40" w:rsidRDefault="00C93A40" w:rsidP="00C93A40">
            <w:pPr>
              <w:spacing w:after="0" w:line="240" w:lineRule="auto"/>
              <w:ind w:left="-250" w:right="-875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Г  Владивосток</w:t>
            </w:r>
          </w:p>
          <w:p w:rsidR="00C93A40" w:rsidRPr="00C93A40" w:rsidRDefault="00C93A40" w:rsidP="00C93A40">
            <w:pPr>
              <w:spacing w:after="0" w:line="240" w:lineRule="auto"/>
              <w:ind w:left="-250" w:right="-875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   20 октября 2018г.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22 участника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22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Благодарность коллективу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за участие в выставке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Башкирцева Н.В.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Феоктистова Н.А.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Выхованец Е.В.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Егорова Н.Н.</w:t>
            </w:r>
          </w:p>
        </w:tc>
      </w:tr>
      <w:tr w:rsidR="00C93A40" w:rsidRPr="00C93A40" w:rsidTr="00C93A40">
        <w:trPr>
          <w:trHeight w:val="209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4. Районные соревнования по настольному теннису среди школьников Дальнереченского района, посвященные 80-летию Приморья.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С. Веденка, ДЮСШ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03 ноября 2018г.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4 участника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Первое место -2;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Второе место -1;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Грамота за участие-1.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Сидоренко А.И.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A40" w:rsidRPr="00C93A40" w:rsidTr="00C93A40">
        <w:trPr>
          <w:trHeight w:val="170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5.Районный  конкурс рисунков, поделок и фотографий  «Мой край родной», посвященный 80-летию Приморского края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(октябрь-ноябрь 2018г.)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206      участников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из 12 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115 рисунков,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72 поделки,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71 фотография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Первых мест-16,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Вторых мест-16,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Третьих мест-16.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Всего 39 педагогов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A40" w:rsidRPr="00C93A40" w:rsidTr="00C93A40">
        <w:trPr>
          <w:trHeight w:val="1518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6. Всероссийский творческий конкурс «Мамино сердце». Творческий сайт </w:t>
            </w:r>
            <w:hyperlink r:id="rId12" w:history="1">
              <w:r w:rsidRPr="00C93A40">
                <w:rPr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Pr="00C93A40">
                <w:rPr>
                  <w:rFonts w:ascii="Times New Roman" w:eastAsia="Times New Roman" w:hAnsi="Times New Roman" w:cs="Times New Roman"/>
                </w:rPr>
                <w:t>@</w:t>
              </w:r>
              <w:r w:rsidRPr="00C93A40">
                <w:rPr>
                  <w:rFonts w:ascii="Times New Roman" w:eastAsia="Times New Roman" w:hAnsi="Times New Roman" w:cs="Times New Roman"/>
                  <w:lang w:val="en-US"/>
                </w:rPr>
                <w:t>palitra</w:t>
              </w:r>
              <w:r w:rsidRPr="00C93A40">
                <w:rPr>
                  <w:rFonts w:ascii="Times New Roman" w:eastAsia="Times New Roman" w:hAnsi="Times New Roman" w:cs="Times New Roman"/>
                </w:rPr>
                <w:t>-</w:t>
              </w:r>
              <w:r w:rsidRPr="00C93A40">
                <w:rPr>
                  <w:rFonts w:ascii="Times New Roman" w:eastAsia="Times New Roman" w:hAnsi="Times New Roman" w:cs="Times New Roman"/>
                  <w:lang w:val="en-US"/>
                </w:rPr>
                <w:t>rad</w:t>
              </w:r>
              <w:r w:rsidRPr="00C93A40">
                <w:rPr>
                  <w:rFonts w:ascii="Times New Roman" w:eastAsia="Times New Roman" w:hAnsi="Times New Roman" w:cs="Times New Roman"/>
                </w:rPr>
                <w:t>.</w:t>
              </w:r>
              <w:r w:rsidRPr="00C93A40"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г.Уфа,  ноябрь 2018г.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4 участника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4 рисунка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Диплом 2 степени-1;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Диплом за участие-3.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Выхованец Е.В.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A40" w:rsidRPr="00C93A40" w:rsidTr="00C93A40">
        <w:trPr>
          <w:trHeight w:val="54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right="-8188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7. Районная выставка</w:t>
            </w:r>
          </w:p>
          <w:p w:rsidR="00C93A40" w:rsidRPr="00C93A40" w:rsidRDefault="00C93A40" w:rsidP="00C93A40">
            <w:pPr>
              <w:spacing w:after="0" w:line="240" w:lineRule="auto"/>
              <w:ind w:right="-8188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декоративно-прикладного</w:t>
            </w:r>
          </w:p>
          <w:p w:rsidR="00C93A40" w:rsidRPr="00C93A40" w:rsidRDefault="00C93A40" w:rsidP="00C93A40">
            <w:pPr>
              <w:spacing w:after="0" w:line="240" w:lineRule="auto"/>
              <w:ind w:right="-8188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творчества «Рождественская</w:t>
            </w:r>
          </w:p>
          <w:p w:rsidR="00C93A40" w:rsidRPr="00C93A40" w:rsidRDefault="00C93A40" w:rsidP="00C93A40">
            <w:pPr>
              <w:spacing w:after="0" w:line="240" w:lineRule="auto"/>
              <w:ind w:right="-8188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сказка 2018»</w:t>
            </w:r>
          </w:p>
          <w:p w:rsidR="00C93A40" w:rsidRPr="00C93A40" w:rsidRDefault="00C93A40" w:rsidP="00C93A40">
            <w:pPr>
              <w:spacing w:after="0" w:line="240" w:lineRule="auto"/>
              <w:ind w:right="-8188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(декабрь 2018г)</w:t>
            </w:r>
          </w:p>
          <w:p w:rsidR="00C93A40" w:rsidRPr="00C93A40" w:rsidRDefault="00C93A40" w:rsidP="00C93A40">
            <w:pPr>
              <w:spacing w:after="0" w:line="240" w:lineRule="auto"/>
              <w:ind w:right="-8188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196 участников из 13 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179 поделок,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82 открытки,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71 фотография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Первых мест - нет;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вторых-20,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Третьих-20,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Грамот за участие 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Всего 37 педагогов</w:t>
            </w:r>
          </w:p>
        </w:tc>
      </w:tr>
      <w:tr w:rsidR="00C93A40" w:rsidRPr="00C93A40" w:rsidTr="00C93A40">
        <w:trPr>
          <w:trHeight w:val="54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 xml:space="preserve">8. Открытое лично-командное первенство по настольному теннису Лесозаводского </w:t>
            </w:r>
            <w:r w:rsidRPr="00C93A40">
              <w:rPr>
                <w:rFonts w:ascii="Times New Roman" w:eastAsia="Times New Roman" w:hAnsi="Times New Roman" w:cs="Times New Roman"/>
              </w:rPr>
              <w:lastRenderedPageBreak/>
              <w:t>городского округа среди школьников.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(г. Лесозаводск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27.01.2019г).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Межрайонный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lastRenderedPageBreak/>
              <w:t>5 учащихся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 xml:space="preserve">Соревнования по настольному </w:t>
            </w:r>
            <w:r w:rsidRPr="00C93A40">
              <w:rPr>
                <w:rFonts w:ascii="Times New Roman" w:eastAsia="Times New Roman" w:hAnsi="Times New Roman" w:cs="Times New Roman"/>
              </w:rPr>
              <w:lastRenderedPageBreak/>
              <w:t>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lastRenderedPageBreak/>
              <w:t>Первое место -1;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Второе место -1;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Третье место -1.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lastRenderedPageBreak/>
              <w:t>Командное первенство-3 место.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lastRenderedPageBreak/>
              <w:t>Сидоренко А.И.</w:t>
            </w:r>
          </w:p>
        </w:tc>
      </w:tr>
      <w:tr w:rsidR="00C93A40" w:rsidRPr="00C93A40" w:rsidTr="00C93A40">
        <w:trPr>
          <w:trHeight w:val="24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lastRenderedPageBreak/>
              <w:t>9.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</w:rPr>
              <w:t>Всероссийский конкурс детского рисунка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</w:rPr>
              <w:t>«Мир вокруг большой и разный!»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ВСЕРОССИЙСКИЙ  ЦЕНТР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ГРАЖДАНСКИХ И МОЛОДЁЖНЫХ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ИНИЦИАТИВ «ИДЕЯ»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e-mail: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hyperlink r:id="rId13" w:history="1">
              <w:r w:rsidRPr="00C93A40">
                <w:rPr>
                  <w:rFonts w:ascii="Times New Roman" w:eastAsia="Times New Roman" w:hAnsi="Times New Roman" w:cs="Times New Roman"/>
                  <w:color w:val="000000"/>
                  <w:sz w:val="18"/>
                  <w:lang w:val="en-US"/>
                </w:rPr>
                <w:t>centrideia@mail.ru</w:t>
              </w:r>
            </w:hyperlink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</w:rPr>
              <w:t>г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val="en-US"/>
              </w:rPr>
              <w:t>.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</w:rPr>
              <w:t>Оренбург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val="en-US"/>
              </w:rPr>
              <w:t>.</w:t>
            </w:r>
          </w:p>
          <w:p w:rsidR="00C93A40" w:rsidRPr="00C93A40" w:rsidRDefault="00C93A40" w:rsidP="00C93A40">
            <w:pPr>
              <w:spacing w:after="0" w:line="240" w:lineRule="auto"/>
              <w:ind w:left="-2878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val="en-US"/>
              </w:rPr>
              <w:t>(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</w:rPr>
              <w:t>апрель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val="en-US"/>
              </w:rPr>
              <w:t>2019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</w:rPr>
              <w:t>г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val="en-US"/>
              </w:rPr>
              <w:t>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8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8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Диплом 1 степени -6;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Диплом 2 степени-1;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Диплом 3 степени-1.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Выхованец Е.В.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Башкирцева Н.В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A40" w:rsidRPr="00C93A40" w:rsidTr="00C93A40">
        <w:trPr>
          <w:trHeight w:val="54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10. Районная выставка декоративно-прикладного творчества  «Мир детства 2019»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(с25.03- по 15.04.2019г.)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176 учащихся,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35  дошкольников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Всего 211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257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Первых мест-24;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Вторых мест- -24;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Третьих мест -24.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Всего: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23 педагога,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10 воспитателей ДОУ.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A40" w:rsidRPr="00C93A40" w:rsidTr="00C93A40">
        <w:trPr>
          <w:trHeight w:val="2508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11. Межрайонный конкурс творческих работ  «Великие странники» в рамках международного года лосося.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(ФГБУ «Национальный парк «Удэгейская легенда»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(Март 2019г)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18 участников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14 (12 рисунков, 2 творческие работы)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Вторых мест-3;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Третьих мест-1;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Спец. Приз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«Лучший рисунок»-1;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Диплом за участие-1.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Выхованец Е.В.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Башкирцева Н.В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Филипась Л.Г.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A40" w:rsidRPr="00C93A40" w:rsidTr="00C93A40">
        <w:trPr>
          <w:trHeight w:val="211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12. Всероссийский творческий конкурс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«На пыльных тропинках далёких планет останутся наши следы…»Творческий сайт </w:t>
            </w:r>
            <w:hyperlink r:id="rId14" w:history="1">
              <w:r w:rsidRPr="00C93A40">
                <w:rPr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Pr="00C93A40">
                <w:rPr>
                  <w:rFonts w:ascii="Times New Roman" w:eastAsia="Times New Roman" w:hAnsi="Times New Roman" w:cs="Times New Roman"/>
                </w:rPr>
                <w:t>@</w:t>
              </w:r>
              <w:r w:rsidRPr="00C93A40">
                <w:rPr>
                  <w:rFonts w:ascii="Times New Roman" w:eastAsia="Times New Roman" w:hAnsi="Times New Roman" w:cs="Times New Roman"/>
                  <w:lang w:val="en-US"/>
                </w:rPr>
                <w:t>palitra</w:t>
              </w:r>
              <w:r w:rsidRPr="00C93A40">
                <w:rPr>
                  <w:rFonts w:ascii="Times New Roman" w:eastAsia="Times New Roman" w:hAnsi="Times New Roman" w:cs="Times New Roman"/>
                </w:rPr>
                <w:t>-</w:t>
              </w:r>
              <w:r w:rsidRPr="00C93A40">
                <w:rPr>
                  <w:rFonts w:ascii="Times New Roman" w:eastAsia="Times New Roman" w:hAnsi="Times New Roman" w:cs="Times New Roman"/>
                  <w:lang w:val="en-US"/>
                </w:rPr>
                <w:t>rad</w:t>
              </w:r>
              <w:r w:rsidRPr="00C93A40">
                <w:rPr>
                  <w:rFonts w:ascii="Times New Roman" w:eastAsia="Times New Roman" w:hAnsi="Times New Roman" w:cs="Times New Roman"/>
                </w:rPr>
                <w:t>.</w:t>
              </w:r>
              <w:r w:rsidRPr="00C93A40"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г.Уфа,  апрель 2019г.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3 участника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3 рисунка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Диплом 1 степени-2;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Диплом 3 степени-1.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Выхованец Е.В.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A40" w:rsidRPr="00C93A40" w:rsidTr="00C93A40">
        <w:trPr>
          <w:trHeight w:val="54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13. Районный конкурс рисунков, посвященный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74-ой годовщине  Победы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 ВОВ 1941-1945г. «В память о войне»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98 учащихся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106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Первых мест -12;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Вторых мест -12;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Третьих мест -12.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Всего 22 педагога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A40" w:rsidRPr="00C93A40" w:rsidTr="00C93A40">
        <w:trPr>
          <w:trHeight w:val="54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14. Турнир по настольному теннису,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посвященный 74-летней годовщине Победы в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Великой Отечественной Войне в одиночном разряде между командами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г. Дальнереченска   и  с. Ракитное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12 мая 2019г.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16 детей из них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7 обучающихся из ДДТ с. Ракитное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Первое место-1;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Второе место -1;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Третье место-2.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Сидоренко А.И.</w:t>
            </w:r>
          </w:p>
        </w:tc>
      </w:tr>
      <w:tr w:rsidR="00C93A40" w:rsidRPr="00C93A40" w:rsidTr="00C93A40">
        <w:trPr>
          <w:trHeight w:val="54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lastRenderedPageBreak/>
              <w:t>15.   Всероссийский конкурс «Светлая пасха на землю сошла, вести благие с собой принесла»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ВСЕРОССИЙСКИЙ  ЦЕНТР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ГРАЖДАНСКИХ И МОЛОДЁЖНЫХ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ИНИЦИАТИВ «ИДЕЯ»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93A40">
              <w:rPr>
                <w:rFonts w:ascii="Times New Roman" w:eastAsia="Times New Roman" w:hAnsi="Times New Roman" w:cs="Times New Roman"/>
              </w:rPr>
              <w:t>-</w:t>
            </w:r>
            <w:r w:rsidRPr="00C93A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93A4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hyperlink r:id="rId15" w:history="1">
              <w:r w:rsidRPr="00C93A40">
                <w:rPr>
                  <w:rFonts w:ascii="Times New Roman" w:eastAsia="Times New Roman" w:hAnsi="Times New Roman" w:cs="Times New Roman"/>
                  <w:sz w:val="18"/>
                  <w:lang w:val="en-US"/>
                </w:rPr>
                <w:t>centrideia</w:t>
              </w:r>
              <w:r w:rsidRPr="00C93A40">
                <w:rPr>
                  <w:rFonts w:ascii="Times New Roman" w:eastAsia="Times New Roman" w:hAnsi="Times New Roman" w:cs="Times New Roman"/>
                  <w:sz w:val="18"/>
                </w:rPr>
                <w:t>@</w:t>
              </w:r>
              <w:r w:rsidRPr="00C93A40">
                <w:rPr>
                  <w:rFonts w:ascii="Times New Roman" w:eastAsia="Times New Roman" w:hAnsi="Times New Roman" w:cs="Times New Roman"/>
                  <w:sz w:val="18"/>
                  <w:lang w:val="en-US"/>
                </w:rPr>
                <w:t>mail</w:t>
              </w:r>
              <w:r w:rsidRPr="00C93A40">
                <w:rPr>
                  <w:rFonts w:ascii="Times New Roman" w:eastAsia="Times New Roman" w:hAnsi="Times New Roman" w:cs="Times New Roman"/>
                  <w:sz w:val="18"/>
                </w:rPr>
                <w:t>.</w:t>
              </w:r>
              <w:r w:rsidRPr="00C93A40">
                <w:rPr>
                  <w:rFonts w:ascii="Times New Roman" w:eastAsia="Times New Roman" w:hAnsi="Times New Roman" w:cs="Times New Roman"/>
                  <w:sz w:val="18"/>
                  <w:lang w:val="en-US"/>
                </w:rPr>
                <w:t>ru</w:t>
              </w:r>
            </w:hyperlink>
            <w:r w:rsidRPr="00C93A40">
              <w:rPr>
                <w:rFonts w:ascii="Times New Roman" w:eastAsia="Times New Roman" w:hAnsi="Times New Roman" w:cs="Times New Roman"/>
                <w:shd w:val="clear" w:color="auto" w:fill="FFFFFF"/>
              </w:rPr>
              <w:t>г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</w:rPr>
              <w:t>Оренбург (май 2019)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3 участника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3 творческие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Диплом 2 степени -1;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Диплом 3 степени-2.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Выхованец Е.В.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</w:tc>
      </w:tr>
      <w:tr w:rsidR="00C93A40" w:rsidRPr="00C93A40" w:rsidTr="00C93A40">
        <w:trPr>
          <w:trHeight w:val="555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</w:rPr>
              <w:t>16. Краевой фестиваль талантов «Достань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</w:rPr>
              <w:t>Свою звезду»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</w:rPr>
              <w:t>г.Арсеньев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Танцевальная группа 9 чел.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Номинация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«Танец»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Музычко А.В.</w:t>
            </w:r>
          </w:p>
        </w:tc>
      </w:tr>
      <w:tr w:rsidR="00C93A40" w:rsidRPr="00C93A40" w:rsidTr="00C93A40">
        <w:trPr>
          <w:trHeight w:val="6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Номинация «Песня. Соло»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Гран При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Музычко А.В.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A40" w:rsidRPr="00C93A40" w:rsidTr="00C93A40">
        <w:trPr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Вокальная группа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Диплом за 1 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Цыгунова И.М.</w:t>
            </w:r>
          </w:p>
        </w:tc>
      </w:tr>
      <w:tr w:rsidR="00C93A40" w:rsidRPr="00C93A40" w:rsidTr="00C93A40">
        <w:trPr>
          <w:trHeight w:val="52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17.Фестиваль «Юные таланты Приморья», г. Владивосток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Вокальная группа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Цыгунова И.М.</w:t>
            </w:r>
          </w:p>
        </w:tc>
      </w:tr>
      <w:tr w:rsidR="00C93A40" w:rsidRPr="00C93A40" w:rsidTr="00C93A40">
        <w:trPr>
          <w:trHeight w:val="531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18.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</w:rPr>
              <w:t>Краевой фестиваль «Весенний бриз»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1 чел. 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Номинация «Песня .Соло»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Музычко А.В.</w:t>
            </w:r>
          </w:p>
        </w:tc>
      </w:tr>
      <w:tr w:rsidR="00C93A40" w:rsidRPr="00C93A40" w:rsidTr="00C93A40">
        <w:trPr>
          <w:trHeight w:val="8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Танцевальная группа 6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Финалисты фестиваля и участники  Гала- концерта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Музычко А.В.</w:t>
            </w:r>
          </w:p>
        </w:tc>
      </w:tr>
      <w:tr w:rsidR="00C93A40" w:rsidRPr="00C93A40" w:rsidTr="00C93A40">
        <w:trPr>
          <w:trHeight w:val="54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19. Международный конкурс «Новая звезда»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22 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Номинация «Хоровое пение»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Диплом лауреата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Цыгунова И.М.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A40" w:rsidRPr="00C93A40" w:rsidTr="00C93A40">
        <w:trPr>
          <w:trHeight w:val="54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20.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12  международный открытый фестиваль «Пробный шар», пос. Лучегорск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Вокальная группа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8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Номинация «Защита проекта»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Цыгунова И.М.</w:t>
            </w:r>
          </w:p>
        </w:tc>
      </w:tr>
      <w:tr w:rsidR="00C93A40" w:rsidRPr="00C93A40" w:rsidTr="00C93A40">
        <w:trPr>
          <w:trHeight w:val="54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21.Всероссийский фестиваль «Сыны и дочери Отечества» (16-18 мая 2019)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Дуэт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2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Номинация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«Песня»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</w:rPr>
              <w:t>Цыгунова И.М.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Georgia" w:eastAsia="Times New Roman" w:hAnsi="Georgi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405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Оценки и отзывы потребителей образовательных услуг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    Обращаясь к данным социологического опроса, отражающим отношение участников образовательного процесса к содержанию образовательных услуг, предоставляемых учреждением, мы провели анализ. По мнению родителей, ведущими аспектами образовательной деятельности должны быть: развитие творческого потенциала, целенаправленная организация досуга детей, и не менее важный аспект – бесплатное обучение. Мы должны опираться на интересы учащихся и их родителей, поэтому необходим постоянный поиск новых форм и методов развития творческих способностей детей, обеспечение полноценного и интересного их досуга, т.е. необходимо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обновлять содержание образования и отстаивать бесплатное обучение.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FF0000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FF0000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Результаты мониторинга  удовлетворенности дополнительным образованием (за 2018-2019г.)</w:t>
      </w:r>
    </w:p>
    <w:tbl>
      <w:tblPr>
        <w:tblW w:w="7935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4784"/>
        <w:gridCol w:w="1251"/>
        <w:gridCol w:w="76"/>
        <w:gridCol w:w="1258"/>
      </w:tblGrid>
      <w:tr w:rsidR="00C93A40" w:rsidRPr="00C93A40" w:rsidTr="00C93A40">
        <w:trPr>
          <w:trHeight w:val="5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№ п/п</w:t>
            </w:r>
          </w:p>
        </w:tc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                         Позиция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Процент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16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Количеств опрошенных</w:t>
            </w:r>
          </w:p>
        </w:tc>
      </w:tr>
      <w:tr w:rsidR="00C93A40" w:rsidRPr="00C93A40" w:rsidTr="00C93A40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Степень удовлетворенности качеством проводимых занятий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196</w:t>
            </w:r>
          </w:p>
        </w:tc>
      </w:tr>
      <w:tr w:rsidR="00C93A40" w:rsidRPr="00C93A40" w:rsidTr="00C93A40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Степень удовлетворенности  уровнем профессиональной подготовки педагогов дополнительного образования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196</w:t>
            </w:r>
          </w:p>
        </w:tc>
      </w:tr>
      <w:tr w:rsidR="00C93A40" w:rsidRPr="00C93A40" w:rsidTr="00C93A40">
        <w:trPr>
          <w:trHeight w:val="52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Степень удовлетворенности отношения педагогов дополнительного образования к  ребенку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196</w:t>
            </w:r>
          </w:p>
        </w:tc>
      </w:tr>
      <w:tr w:rsidR="00C93A40" w:rsidRPr="00C93A40" w:rsidTr="00C93A40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Оцените степень удовлетворенности режимом работы кружков, объединений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196</w:t>
            </w:r>
          </w:p>
        </w:tc>
      </w:tr>
      <w:tr w:rsidR="00C93A40" w:rsidRPr="00C93A40" w:rsidTr="00C93A40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44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Степень удовлетворѐнности разнообразием программ дополнительного образования, предложенных Вашему ребёнку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C93A40" w:rsidRPr="00C93A40" w:rsidRDefault="00C93A40" w:rsidP="00C93A40">
            <w:pPr>
              <w:spacing w:after="0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196</w:t>
            </w:r>
          </w:p>
        </w:tc>
      </w:tr>
      <w:tr w:rsidR="00C93A40" w:rsidRPr="00C93A40" w:rsidTr="00C93A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93A4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93A4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93A4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93A4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93A4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 Оценки и отзывы потребителей образовательных  услуг показывают наибольшую востребованность детских объединений художественно-эстетического направления: «Вокальное пение» (педагог Цыгунова И.М.), «Счастливые голоса» (педагог Музычко А.В.), кукольный театр «Теремок»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(педагог Феоктистова Н.Ш.), «Домисолька» (педагог Фомина Н.А.) объединение «Акварелька» (педагог Выхованец Е.В.), «Радуга » (педагог Башкирцева Н.В.); кружки декоративно-прикладного творчества: «Юный мастер» (педагог Шуллер Н.В.), «Рукодельница» (педагог Феоктистова Н.А.), «Юный дизайнер» (педагог Бортникова Л.М.) технического творчества: кружки «Робототехника» (педагоги Фролова М.В., Ярославцева С.Н.), спортивные кружки «Настольный теннис» (Сидоренко А.И, Гончар В.В.).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        Анализ показывает, что педагоги успешно выполняют основную задачу – воспитание веры ребенка в свои силы и стремление к самостоятельной деятельности, создание атмосферы радости общения с педагогом и друзьями. Как правило, педагоги владеют современными требованиями к построению занятий, стремятся использовать продуктивные методы обучения, широко применяют методы и организационные формы, основанные на общении, диалоге педагога и воспитанника, развитии творческих способностей. Для организации деятельности детей на занятиях используются и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традиционные формы (экскурсия, семинар, туристический поход, учебная игра), и нетрадиционные (сюжетно-ролевая игра, защита проекта, презентация,  занятия – фантазия и другие).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0070C0"/>
          <w:sz w:val="27"/>
          <w:szCs w:val="27"/>
          <w:u w:val="single"/>
        </w:rPr>
        <w:t>6. СОЦИАЛЬНАЯ АКТИВНОСТЬ И ВНЕШНИЕ СВЯЗИ УЧРЕЖДЕНИЯ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left="24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 Одним из обязательных условий эффективного функционирования и развития учреждения является сетевое взаимодействие. Сегодня все образовательные учреждения района,  учреждения культуры, спорта взаимодействуют с Домом детского творчества. Это сотрудничество включает в себя методическую помощь в организации образовательного процесса, культурно-досуговой деятельности, координацию участия образовательных учреждений в районных и городских конкурсах.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Образовательными услугами Дома детского творчества была охвачена значительная часть учащихся всех образовательных школ района.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firstLine="709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Это взаимодействие способствовало созданию условий интеграции дополнительного и общего образования и практического осуществления непрерывного образования детей и подростков, а также расширению поля их творческого самовыражения.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4"/>
        <w:gridCol w:w="4032"/>
      </w:tblGrid>
      <w:tr w:rsidR="00C93A40" w:rsidRPr="00C93A40" w:rsidTr="00C93A40"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Наименование государственных, муниципальных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учреждений,  общественных и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культурных организаций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Формы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взаимодействия</w:t>
            </w:r>
          </w:p>
        </w:tc>
      </w:tr>
      <w:tr w:rsidR="00C93A40" w:rsidRPr="00C93A40" w:rsidTr="00C93A40">
        <w:trPr>
          <w:trHeight w:val="670"/>
        </w:trPr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Symbol" w:eastAsia="Times New Roman" w:hAnsi="Symbol" w:cs="Times New Roman"/>
                <w:color w:val="3F3F3F"/>
                <w:sz w:val="24"/>
                <w:szCs w:val="24"/>
                <w:lang w:val="en-US"/>
              </w:rPr>
              <w:t>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  <w:lang w:val="en-US"/>
              </w:rPr>
              <w:t>    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М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У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 "Управление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народного   о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бразования"   </w:t>
            </w:r>
          </w:p>
          <w:p w:rsidR="00C93A40" w:rsidRPr="00C93A40" w:rsidRDefault="00C93A40" w:rsidP="00C93A4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Руководство</w:t>
            </w:r>
          </w:p>
        </w:tc>
      </w:tr>
      <w:tr w:rsidR="00C93A40" w:rsidRPr="00C93A40" w:rsidTr="00C93A40"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Symbol" w:eastAsia="Times New Roman" w:hAnsi="Symbol" w:cs="Times New Roman"/>
                <w:color w:val="3F3F3F"/>
                <w:sz w:val="24"/>
                <w:szCs w:val="24"/>
              </w:rPr>
              <w:t>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Отдел культуры</w:t>
            </w:r>
          </w:p>
          <w:p w:rsidR="00C93A40" w:rsidRPr="00C93A40" w:rsidRDefault="00C93A40" w:rsidP="00C93A4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мероприятий, реализация районных  программ.</w:t>
            </w:r>
          </w:p>
        </w:tc>
      </w:tr>
      <w:tr w:rsidR="00C93A40" w:rsidRPr="00C93A40" w:rsidTr="00C93A40"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Symbol" w:eastAsia="Times New Roman" w:hAnsi="Symbol" w:cs="Times New Roman"/>
                <w:color w:val="3F3F3F"/>
                <w:sz w:val="24"/>
                <w:szCs w:val="24"/>
                <w:lang w:val="en-US"/>
              </w:rPr>
              <w:t>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  <w:lang w:val="en-US"/>
              </w:rPr>
              <w:t>    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Комиссия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по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делам</w:t>
            </w:r>
          </w:p>
          <w:p w:rsidR="00C93A40" w:rsidRPr="00C93A40" w:rsidRDefault="00C93A40" w:rsidP="00C93A4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несовершеннолетних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Сотрудничество</w:t>
            </w:r>
          </w:p>
        </w:tc>
      </w:tr>
      <w:tr w:rsidR="00C93A40" w:rsidRPr="00C93A40" w:rsidTr="00C93A40">
        <w:trPr>
          <w:trHeight w:val="662"/>
        </w:trPr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Образовательные учреждении района (школы)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Работа кружков.</w:t>
            </w:r>
          </w:p>
        </w:tc>
      </w:tr>
      <w:tr w:rsidR="00C93A40" w:rsidRPr="00C93A40" w:rsidTr="00C93A40"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Symbol" w:eastAsia="Times New Roman" w:hAnsi="Symbol" w:cs="Times New Roman"/>
                <w:color w:val="3F3F3F"/>
                <w:sz w:val="24"/>
                <w:szCs w:val="24"/>
              </w:rPr>
              <w:t>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Краевые  учреждения дополнительного образования детей.</w:t>
            </w:r>
          </w:p>
          <w:p w:rsidR="00C93A40" w:rsidRPr="00C93A40" w:rsidRDefault="00C93A40" w:rsidP="00C93A4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Участие в краевых мероприятиях</w:t>
            </w:r>
          </w:p>
        </w:tc>
      </w:tr>
      <w:tr w:rsidR="00C93A40" w:rsidRPr="00C93A40" w:rsidTr="00C93A40"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Symbol" w:eastAsia="Times New Roman" w:hAnsi="Symbol" w:cs="Times New Roman"/>
                <w:color w:val="3F3F3F"/>
                <w:sz w:val="24"/>
                <w:szCs w:val="24"/>
              </w:rPr>
              <w:t>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Департамент образования и науки  Приморского края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ежегодной Краевой выставки декоративно-прикладного  творчества детей «Радуга талантов», «Жемчужина Приморья»</w:t>
            </w:r>
          </w:p>
        </w:tc>
      </w:tr>
      <w:tr w:rsidR="00C93A40" w:rsidRPr="00C93A40" w:rsidTr="00C93A40"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Муниципальное учреждение  дополнительного образования детей Детско-юношеская спортивная школа с. Веденка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  районных соревнований по настольному теннису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Взаимодействие с общеобразовательными учреждениями  района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Перечень кружковых объединений при  общеобразовательных     учреждениях в 2018-2019 учебном году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lastRenderedPageBreak/>
        <w:t> </w:t>
      </w:r>
    </w:p>
    <w:tbl>
      <w:tblPr>
        <w:tblW w:w="0" w:type="auto"/>
        <w:tblInd w:w="11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"/>
        <w:gridCol w:w="3544"/>
        <w:gridCol w:w="1970"/>
        <w:gridCol w:w="1936"/>
      </w:tblGrid>
      <w:tr w:rsidR="00C93A40" w:rsidRPr="00C93A40" w:rsidTr="00C93A40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</w:t>
            </w:r>
          </w:p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Кол-во образовательных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программ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Кол-во кружков, секций.</w:t>
            </w:r>
          </w:p>
        </w:tc>
      </w:tr>
      <w:tr w:rsidR="00C93A40" w:rsidRPr="00C93A40" w:rsidTr="00C93A40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МОБУ «СОШ с. Рождественка»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</w:tr>
      <w:tr w:rsidR="00C93A40" w:rsidRPr="00C93A40" w:rsidTr="00C93A40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МОБУ «СОШ с. Сальское»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</w:tr>
      <w:tr w:rsidR="00C93A40" w:rsidRPr="00C93A40" w:rsidTr="00C93A40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МОБУ «ООШ с. Соловьёвка»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</w:tr>
      <w:tr w:rsidR="00C93A40" w:rsidRPr="00C93A40" w:rsidTr="00C93A40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МОБУ «СОШ с. Веденка»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</w:tr>
      <w:tr w:rsidR="00C93A40" w:rsidRPr="00C93A40" w:rsidTr="00C93A40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МОБУ «СОШ с. Стретенка»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</w:tr>
      <w:tr w:rsidR="00C93A40" w:rsidRPr="00C93A40" w:rsidTr="00C93A40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МОБУ «СОШ с. Орехово»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</w:tr>
      <w:tr w:rsidR="00C93A40" w:rsidRPr="00C93A40" w:rsidTr="00C93A40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МОБУ «СОШ с. Малиново»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</w:tr>
      <w:tr w:rsidR="00C93A40" w:rsidRPr="00C93A40" w:rsidTr="00C93A40"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МОБУ «СОШ с. Ариадное»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C93A40" w:rsidRPr="00C93A40" w:rsidTr="00C93A40">
        <w:trPr>
          <w:trHeight w:val="55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МОБУ «ООШ с. Любитовка»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</w:tr>
      <w:tr w:rsidR="00C93A40" w:rsidRPr="00C93A40" w:rsidTr="00C93A40">
        <w:trPr>
          <w:trHeight w:val="700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Полянский филиал МОБУ «СОШ с. Орехово» 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</w:tr>
      <w:tr w:rsidR="00C93A40" w:rsidRPr="00C93A40" w:rsidTr="00C93A40">
        <w:trPr>
          <w:trHeight w:val="156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Боголюбовский филиал «МОБУ с. Орехово»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</w:tr>
      <w:tr w:rsidR="00C93A40" w:rsidRPr="00C93A40" w:rsidTr="00C93A40">
        <w:trPr>
          <w:trHeight w:val="120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МОБУ «СОШ с. Ракитное»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A40" w:rsidRPr="00C93A40" w:rsidRDefault="00C93A40" w:rsidP="00C93A4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93A4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</w:tr>
    </w:tbl>
    <w:p w:rsidR="00C93A40" w:rsidRPr="00C93A40" w:rsidRDefault="00C93A40" w:rsidP="00C93A40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FF6600"/>
          <w:sz w:val="28"/>
          <w:szCs w:val="28"/>
        </w:rPr>
        <w:t>.   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7. ФИНАНСОВО-ЭКОНОМИЧЕСКАЯ ДЕЯТЕЛЬНОСТЬ</w:t>
      </w:r>
      <w:bookmarkStart w:id="2" w:name="ФИНАНСОВО"/>
      <w:bookmarkEnd w:id="2"/>
    </w:p>
    <w:p w:rsidR="00C93A40" w:rsidRPr="00C93A40" w:rsidRDefault="00C93A40" w:rsidP="00C93A40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4646E2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       Учреждение является муниципальным, получает денежные средства из  районного  бюджета. Направление использования бюджетных средств определяется в соответствии с уставом и целями. Основные статьи расходов – это заработная плата и оплата коммунальных услуг.</w:t>
      </w:r>
    </w:p>
    <w:p w:rsidR="00C93A40" w:rsidRPr="00C93A40" w:rsidRDefault="00C93A40" w:rsidP="00C93A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8. РЕШЕНИЯ, ПРИНЯТЫЕ ПО ИТОГАМ ОБЩЕСТВЕННОГО ОБСУЖДЕНИЯ</w:t>
      </w:r>
      <w:bookmarkStart w:id="3" w:name="РЕШЕНИЯ"/>
      <w:bookmarkEnd w:id="3"/>
    </w:p>
    <w:p w:rsidR="00C93A40" w:rsidRPr="00C93A40" w:rsidRDefault="00C93A40" w:rsidP="00C93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 xml:space="preserve">       Для оценки удовлетворённости потребителя качеством оказываемых услуг регулярно проводятся опросы и анкетирования. Ежегодно в апреле с целью выявления удовлетворенности родителей и детей услугами, предоставляемыми учреждением, проводится анкетирование «Показатели удовлетворенности детей, родителей предоставляемыми услугами в области дополнительного образования». Анкета имеет широкое содержание, охватывает многие критерии работы: расписание занятий, их качество, взаимоотношение ребенка и педагога, организация работы учреждения. Основными причинами, по которым родители выбрали именно наше учреждение дополнительного образования для своего ребенка, были названы следующие: это бесплатное учреждение (88%), здесь хорошие педагоги (87%), это учреждение дает хорошую подготовку для 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разностороннего развития ребенка (78%), в этом учреждении педагоги хорошо относятся к детям (97%). Взаимодействием педагога и родителя «полностью» удовлетворены 65 % родителей, «в значительной степени» - 28, 6%, «наполовину» - 3,4%, «отчасти» - 3 %.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    По итогам общественного обсуждения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публичного доклада, выставленного в сети интернет, перед  Домом детского творчества на 2018/2019 учебный год поставлены следующие цели: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  Сохранение контингента воспитанников учреждения.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   Развитие  единого образовательного пространства района с целью реализации федерального государственного образовательного стандарта начального общего образования на основе оптимального сочетания базового образования и социально значимых программ  Дома детского творчества.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   Повышение уровня базовых компетенций педагога дополнительного образования  в разрезе новой методики аттестации.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  Формирование творческой индивидуальности личности педагога, его профессиональное развитие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7"/>
          <w:szCs w:val="27"/>
          <w:u w:val="single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9. ЗАКЛЮЧЕНИЕ. ПЕРСПЕКТИВЫ И ПЛАНЫ РАЗВИТИЯ</w:t>
      </w:r>
      <w:bookmarkStart w:id="4" w:name="ЗАКЛЮЧЕНИЕ"/>
      <w:bookmarkEnd w:id="4"/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Подводя итоги деятельности учреждения за 2018-2019 учебный год, сопоставляя их с показателями за предыдущий учебный год, можно констатировать востребованность действующих направленностей деятельности учреждения.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Основными результатами деятельности коллектива можно считать следующие: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• Организация в учреждении инновационной деятельности, успешное выполнение программ, обеспечившей повышение качества образовательного процесса за счёт использования педагогических технологий реализации личностно - деятельностного подхода к обучению, и способствующей получению новых образовательных результатов,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• Обеспечение положительной динамики сохранности контингента воспитанников, в охвате подростков и старшеклассников занятиями в творческих объединениях учреждения по сравнению с предыдущими периодами, увеличение количества воспитанников основного общего уровня образования.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• Организация деятельности групп кратковременного пребывания детей с ограниченными возможностями здоровья, способствующих реализации прав детей на равные возможности получения дополнительного образования,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  <w:u w:val="single"/>
        </w:rPr>
        <w:t>Основные сохраняющиеся проблемы: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Сохраняется неравномерное распределение воспитанников по направлениям деятельности: преобладает занятость воспитанников в объединениях художественно-эстетической направленности, среди воспитанников преобладают девочки.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-1"/>
          <w:sz w:val="28"/>
          <w:szCs w:val="28"/>
          <w:u w:val="single"/>
        </w:rPr>
        <w:t>Основные направления ближайшего развития учреждения дополнительного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 </w:t>
      </w:r>
      <w:r w:rsidRPr="00C93A40">
        <w:rPr>
          <w:rFonts w:ascii="Helvetica" w:eastAsia="Times New Roman" w:hAnsi="Helvetica" w:cs="Helvetica"/>
          <w:color w:val="3F3F3F"/>
          <w:spacing w:val="-1"/>
          <w:sz w:val="28"/>
          <w:szCs w:val="28"/>
        </w:rPr>
        <w:t>образования: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-1"/>
          <w:sz w:val="28"/>
          <w:szCs w:val="28"/>
        </w:rPr>
        <w:t>1. Создание условий для реализации образовательного процесса, соответствующего государственным требованиям.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-1"/>
          <w:sz w:val="28"/>
          <w:szCs w:val="28"/>
        </w:rPr>
        <w:t>2. Расширение спектра образовательных услуг для детей  среднего и старшего школьного возраста.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-1"/>
          <w:sz w:val="28"/>
          <w:szCs w:val="28"/>
        </w:rPr>
        <w:t>3. Рост охвата услугами дополнительного образования мальчиков.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-1"/>
          <w:sz w:val="28"/>
          <w:szCs w:val="28"/>
        </w:rPr>
        <w:t>4. Развитие новых форм дополнительного образования, направленных на занятость детей девиантного поведения.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pacing w:val="-1"/>
          <w:sz w:val="28"/>
          <w:szCs w:val="28"/>
        </w:rPr>
        <w:t>5. Дальнейшее развитие материально-технической базы и информационно-коммуникативной среды МБУ ДО «ДДТ с. Ракитное».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Arial" w:eastAsia="Times New Roman" w:hAnsi="Arial" w:cs="Arial"/>
          <w:color w:val="3F3F3F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  <w:u w:val="single"/>
        </w:rPr>
        <w:t>Основные проблемы учреждения и пути их решения.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На основании вышеизложенного, можно выделить основные направления развития МБУ ДО «ДДТ  с. Ракитное» на 2019-2020 учебный год: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sz w:val="28"/>
          <w:szCs w:val="28"/>
        </w:rPr>
        <w:t>Содержание образовательной деятельности</w:t>
      </w:r>
      <w:r w:rsidRPr="00C93A40">
        <w:rPr>
          <w:rFonts w:ascii="Helvetica" w:eastAsia="Times New Roman" w:hAnsi="Helvetica" w:cs="Helvetica"/>
          <w:sz w:val="28"/>
          <w:szCs w:val="28"/>
        </w:rPr>
        <w:t>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обновление содержания образования, в том числе, предлагать новые образовательные услуги для одаренных детей, детей с ограниченными возможностями здоровья,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разрабатывать и внедрять инновационные проекты и программы;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Trebuchet MS" w:eastAsia="Times New Roman" w:hAnsi="Trebuchet MS" w:cs="Helvetica"/>
          <w:sz w:val="28"/>
          <w:szCs w:val="28"/>
        </w:rPr>
        <w:t>-</w:t>
      </w:r>
      <w:r w:rsidRPr="00C93A40">
        <w:rPr>
          <w:rFonts w:ascii="Helvetica" w:eastAsia="Times New Roman" w:hAnsi="Helvetica" w:cs="Helvetica"/>
          <w:sz w:val="28"/>
          <w:szCs w:val="28"/>
        </w:rPr>
        <w:t>использование  новых технологий, форм и методов обучения и воспитания;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Trebuchet MS" w:eastAsia="Times New Roman" w:hAnsi="Trebuchet MS" w:cs="Helvetica"/>
          <w:sz w:val="28"/>
          <w:szCs w:val="28"/>
        </w:rPr>
        <w:t>-</w:t>
      </w:r>
      <w:r w:rsidRPr="00C93A40">
        <w:rPr>
          <w:rFonts w:ascii="Helvetica" w:eastAsia="Times New Roman" w:hAnsi="Helvetica" w:cs="Helvetica"/>
          <w:sz w:val="28"/>
          <w:szCs w:val="28"/>
        </w:rPr>
        <w:t>разработка образовательных программ в рамках реализации ФГОС ООО (федерального государственного стандарта основного общего образования);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Trebuchet MS" w:eastAsia="Times New Roman" w:hAnsi="Trebuchet MS" w:cs="Helvetica"/>
          <w:sz w:val="28"/>
          <w:szCs w:val="28"/>
        </w:rPr>
        <w:t>-</w:t>
      </w:r>
      <w:r w:rsidRPr="00C93A40">
        <w:rPr>
          <w:rFonts w:ascii="Helvetica" w:eastAsia="Times New Roman" w:hAnsi="Helvetica" w:cs="Helvetica"/>
          <w:sz w:val="28"/>
          <w:szCs w:val="28"/>
        </w:rPr>
        <w:t>совершенствование  качества и результативности образовательного процесса и его содержания на основании запросов социума и требований времени.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sz w:val="28"/>
          <w:szCs w:val="28"/>
        </w:rPr>
        <w:t>Методическая  работа: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- осуществление непрерывного повышения квалификации педагогов;</w:t>
      </w:r>
      <w:r w:rsidRPr="00C93A40">
        <w:rPr>
          <w:rFonts w:ascii="Helvetica" w:eastAsia="Times New Roman" w:hAnsi="Helvetica" w:cs="Helvetica"/>
          <w:sz w:val="28"/>
          <w:szCs w:val="28"/>
        </w:rPr>
        <w:br/>
        <w:t>- информационное и информационно-методическое обеспечение образовательного процесса;</w:t>
      </w:r>
      <w:r w:rsidRPr="00C93A40">
        <w:rPr>
          <w:rFonts w:ascii="Helvetica" w:eastAsia="Times New Roman" w:hAnsi="Helvetica" w:cs="Helvetica"/>
          <w:sz w:val="28"/>
          <w:szCs w:val="28"/>
        </w:rPr>
        <w:br/>
        <w:t>- реализация единой методической темы ДДТ;</w:t>
      </w:r>
      <w:r w:rsidRPr="00C93A40">
        <w:rPr>
          <w:rFonts w:ascii="Helvetica" w:eastAsia="Times New Roman" w:hAnsi="Helvetica" w:cs="Helvetica"/>
          <w:sz w:val="28"/>
          <w:szCs w:val="28"/>
        </w:rPr>
        <w:br/>
        <w:t>-формирование, выявление, изучение, обобщение и распространение результативного педагогического опыта;</w:t>
      </w:r>
      <w:r w:rsidRPr="00C93A40">
        <w:rPr>
          <w:rFonts w:ascii="Helvetica" w:eastAsia="Times New Roman" w:hAnsi="Helvetica" w:cs="Helvetica"/>
          <w:sz w:val="28"/>
          <w:szCs w:val="28"/>
        </w:rPr>
        <w:br/>
        <w:t>-создание системы стимулирования творческой инициативы и профессионального роста педагогов.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sz w:val="28"/>
          <w:szCs w:val="28"/>
        </w:rPr>
        <w:t>Административно-хозяйственная деятельность: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 соблюдение государственной дисциплины при расходовании материальных и финансовых средств;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- совершенствование материально-технической базы учреждения;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-дальнейшая  технологическая оснащенность образовательного процесса.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Кадровое обеспечение: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-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color w:val="3F3F3F"/>
          <w:sz w:val="28"/>
          <w:szCs w:val="28"/>
        </w:rPr>
        <w:t>повышение профессионального уровня педагогов (курсы повышения квалификации в ГОАУ ДПО ПК ИРО по плану, участие в семинарах, педсоветах, сетевое взаимодействие и т.д.);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- подготовка к аттестации педагогов на I и высшую квалификационные категории, на соответствие занимаемой должности, как один из главных стимулов повышения качества образовательного процесса;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- создание условий для роста количества высоко мотивированных педагогов.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Воспитательная  работа: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-продолжить работу по совершенствованию организации управления воспитательным процессом;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- расширить формы досуга обучающихся МБУ ДО «ДДТ с. Ракитное»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-продолжить сотрудничество и взаимодействие с образовательными учреждениями-субъектами системы воспитания;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- активизировать участие детей в конкурсах, фестивалях разного уровня;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-организовать в учреждении кружки наиболее интересные для детей старшего возраста.</w:t>
      </w:r>
    </w:p>
    <w:p w:rsidR="00C93A40" w:rsidRPr="00C93A40" w:rsidRDefault="00C93A40" w:rsidP="00C93A40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 </w:t>
      </w:r>
    </w:p>
    <w:p w:rsidR="00C93A40" w:rsidRPr="00C93A40" w:rsidRDefault="00C93A40" w:rsidP="00C93A40">
      <w:pPr>
        <w:shd w:val="clear" w:color="auto" w:fill="FFFFFF"/>
        <w:spacing w:after="266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              Приоритетные цели и задачи на 2019-2020 учебный год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Цель: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Формирование профессиональной компетентности педагогов как условия кадровой поддержки модернизации в  системе  дополнительного образования.</w:t>
      </w:r>
    </w:p>
    <w:p w:rsidR="00C93A40" w:rsidRPr="00C93A40" w:rsidRDefault="00C93A40" w:rsidP="00C93A40">
      <w:pPr>
        <w:shd w:val="clear" w:color="auto" w:fill="FFFFFF"/>
        <w:spacing w:after="1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Задачи: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Продолжить разработку и внедрение в образовательный процесс ДДТ комплекса мероприятий, способствующих приобщению детей к культурно-историческому наследию родного края, социальному становлению личности.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Совершенствовать модели взаимодействия социально-государственного партнерства,  обеспечивающего единство подходов к воспитанию и образованию обучающихся.</w:t>
      </w:r>
    </w:p>
    <w:p w:rsidR="00C93A40" w:rsidRPr="00C93A40" w:rsidRDefault="00C93A40" w:rsidP="00C93A40">
      <w:pPr>
        <w:shd w:val="clear" w:color="auto" w:fill="FFFFFF"/>
        <w:spacing w:after="45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Организовать психолого-педагогическое сопровождение воспитанников с учетом индивидуализации образовательного процесса.</w:t>
      </w:r>
    </w:p>
    <w:p w:rsidR="00C93A40" w:rsidRPr="00C93A40" w:rsidRDefault="00C93A40" w:rsidP="00C93A40">
      <w:pPr>
        <w:shd w:val="clear" w:color="auto" w:fill="FFFFFF"/>
        <w:spacing w:after="45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Повышать профессиональную компетентность педагогов в условиях подготовки к введению профессионального стандарта «педагог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t>дополнительного образования».</w:t>
      </w:r>
    </w:p>
    <w:p w:rsidR="00C93A40" w:rsidRPr="00C93A40" w:rsidRDefault="00C93A40" w:rsidP="00C93A40">
      <w:pPr>
        <w:shd w:val="clear" w:color="auto" w:fill="FFFFFF"/>
        <w:spacing w:after="44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b/>
          <w:bCs/>
          <w:sz w:val="28"/>
          <w:szCs w:val="28"/>
        </w:rPr>
        <w:t>                   Основные направления на 2019-2020 учебный год: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sz w:val="28"/>
          <w:szCs w:val="28"/>
        </w:rPr>
        <w:lastRenderedPageBreak/>
        <w:t>доработка и утверждение  программы  по работе с одаренными детьми  по каждому направлению деятельности;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определить стратегию, принципы функционального, педагогического, социально-психологического и научно-методического обеспечения реализации программы;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активизировать работу по созданию методической базы для работы с одаренными детьми;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создать условия одаренным детям для реализации их личных творческих способностей в процессе научно-исследовательской  деятельности;</w:t>
      </w:r>
    </w:p>
    <w:p w:rsidR="00C93A40" w:rsidRPr="00C93A40" w:rsidRDefault="00C93A40" w:rsidP="00C93A40">
      <w:pPr>
        <w:shd w:val="clear" w:color="auto" w:fill="FFFFFF"/>
        <w:spacing w:after="52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C93A40">
        <w:rPr>
          <w:rFonts w:ascii="Times New Roman" w:eastAsia="Times New Roman" w:hAnsi="Times New Roman" w:cs="Times New Roman"/>
          <w:color w:val="3F3F3F"/>
          <w:sz w:val="14"/>
          <w:szCs w:val="14"/>
        </w:rPr>
        <w:t> </w:t>
      </w:r>
      <w:r w:rsidRPr="00C93A4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93A40">
        <w:rPr>
          <w:rFonts w:ascii="Helvetica" w:eastAsia="Times New Roman" w:hAnsi="Helvetica" w:cs="Helvetica"/>
          <w:sz w:val="28"/>
          <w:szCs w:val="28"/>
        </w:rPr>
        <w:t>стимулировать творческую деятельность детей и педагогов, разработать и поэтапно внедрять прогрессивные технологии в работе с одаренными детьми.</w:t>
      </w:r>
    </w:p>
    <w:p w:rsidR="00C93A40" w:rsidRDefault="00C93A40"/>
    <w:sectPr w:rsidR="00C9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A2C"/>
    <w:multiLevelType w:val="multilevel"/>
    <w:tmpl w:val="AB768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3A40"/>
    <w:rsid w:val="00C9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93A40"/>
  </w:style>
  <w:style w:type="character" w:styleId="a8">
    <w:name w:val="FollowedHyperlink"/>
    <w:basedOn w:val="a0"/>
    <w:uiPriority w:val="99"/>
    <w:semiHidden/>
    <w:unhideWhenUsed/>
    <w:rsid w:val="00C93A40"/>
    <w:rPr>
      <w:color w:val="800080"/>
      <w:u w:val="single"/>
    </w:rPr>
  </w:style>
  <w:style w:type="paragraph" w:customStyle="1" w:styleId="22">
    <w:name w:val="22"/>
    <w:basedOn w:val="a"/>
    <w:rsid w:val="00C9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3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itra-rad.ru" TargetMode="External"/><Relationship Id="rId13" Type="http://schemas.openxmlformats.org/officeDocument/2006/relationships/hyperlink" Target="mailto:centride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rakitnoe.jimdo.com/" TargetMode="External"/><Relationship Id="rId12" Type="http://schemas.openxmlformats.org/officeDocument/2006/relationships/hyperlink" Target="mailto:info@palitra-ra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dtrakitnoe.jimdo.com/" TargetMode="External"/><Relationship Id="rId11" Type="http://schemas.openxmlformats.org/officeDocument/2006/relationships/hyperlink" Target="mailto:info@palitra-ra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entrideia@mail.ru" TargetMode="External"/><Relationship Id="rId10" Type="http://schemas.openxmlformats.org/officeDocument/2006/relationships/hyperlink" Target="http://www.prodlen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rakitnoe.jimdo.com/" TargetMode="External"/><Relationship Id="rId14" Type="http://schemas.openxmlformats.org/officeDocument/2006/relationships/hyperlink" Target="mailto:info@palitra-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11867</Words>
  <Characters>67642</Characters>
  <Application>Microsoft Office Word</Application>
  <DocSecurity>0</DocSecurity>
  <Lines>563</Lines>
  <Paragraphs>158</Paragraphs>
  <ScaleCrop>false</ScaleCrop>
  <Company/>
  <LinksUpToDate>false</LinksUpToDate>
  <CharactersWithSpaces>79351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2021-08-18T04:44:00Z</dcterms:created>
  <dcterms:modified xsi:type="dcterms:W3CDTF">2021-08-18T04:44:00Z</dcterms:modified>
</cp:coreProperties>
</file>